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980" w:rsidRPr="00C54F9D" w:rsidRDefault="00A46980" w:rsidP="00274F6E">
      <w:pPr>
        <w:pStyle w:val="Title"/>
        <w:spacing w:line="480" w:lineRule="auto"/>
        <w:rPr>
          <w:rFonts w:ascii="Verdana" w:hAnsi="Verdana"/>
          <w:sz w:val="20"/>
          <w:szCs w:val="20"/>
        </w:rPr>
      </w:pPr>
      <w:r w:rsidRPr="0066570C">
        <w:rPr>
          <w:rFonts w:ascii="Verdana" w:hAnsi="Verdana"/>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godlo_UWr" style="width:41.25pt;height:42.75pt;visibility:visible">
            <v:imagedata r:id="rId7" o:title=""/>
          </v:shape>
        </w:pict>
      </w:r>
    </w:p>
    <w:p w:rsidR="00A46980" w:rsidRPr="00C54F9D" w:rsidRDefault="00A46980" w:rsidP="0045673E">
      <w:pPr>
        <w:pStyle w:val="Title"/>
        <w:rPr>
          <w:rFonts w:ascii="Verdana" w:hAnsi="Verdana"/>
          <w:sz w:val="20"/>
          <w:szCs w:val="20"/>
        </w:rPr>
      </w:pPr>
      <w:r w:rsidRPr="00C54F9D">
        <w:rPr>
          <w:rFonts w:ascii="Verdana" w:hAnsi="Verdana"/>
          <w:sz w:val="20"/>
          <w:szCs w:val="20"/>
        </w:rPr>
        <w:t xml:space="preserve">UCHWAŁA NR </w:t>
      </w:r>
      <w:r>
        <w:rPr>
          <w:rFonts w:ascii="Verdana" w:hAnsi="Verdana"/>
          <w:sz w:val="20"/>
          <w:szCs w:val="20"/>
        </w:rPr>
        <w:t>101</w:t>
      </w:r>
      <w:r w:rsidRPr="00C54F9D">
        <w:rPr>
          <w:rFonts w:ascii="Verdana" w:hAnsi="Verdana"/>
          <w:sz w:val="20"/>
          <w:szCs w:val="20"/>
        </w:rPr>
        <w:t>/2019</w:t>
      </w:r>
    </w:p>
    <w:p w:rsidR="00A46980" w:rsidRPr="00C54F9D" w:rsidRDefault="00A46980" w:rsidP="0045673E">
      <w:pPr>
        <w:jc w:val="center"/>
        <w:rPr>
          <w:rFonts w:ascii="Verdana" w:hAnsi="Verdana"/>
          <w:b/>
          <w:sz w:val="20"/>
          <w:szCs w:val="20"/>
        </w:rPr>
      </w:pPr>
      <w:r w:rsidRPr="00C54F9D">
        <w:rPr>
          <w:rFonts w:ascii="Verdana" w:hAnsi="Verdana"/>
          <w:b/>
          <w:sz w:val="20"/>
          <w:szCs w:val="20"/>
        </w:rPr>
        <w:t>SENATU UNIWERSYTETU WROCŁAWSKIEGO</w:t>
      </w:r>
    </w:p>
    <w:p w:rsidR="00A46980" w:rsidRPr="00C54F9D" w:rsidRDefault="00A46980" w:rsidP="0045673E">
      <w:pPr>
        <w:pStyle w:val="Title"/>
        <w:rPr>
          <w:rFonts w:ascii="Verdana" w:hAnsi="Verdana"/>
          <w:b w:val="0"/>
          <w:bCs w:val="0"/>
          <w:sz w:val="20"/>
          <w:szCs w:val="20"/>
        </w:rPr>
      </w:pPr>
      <w:r w:rsidRPr="00C54F9D">
        <w:rPr>
          <w:rFonts w:ascii="Verdana" w:hAnsi="Verdana"/>
          <w:b w:val="0"/>
          <w:bCs w:val="0"/>
          <w:sz w:val="20"/>
          <w:szCs w:val="20"/>
        </w:rPr>
        <w:t>z dnia 29 maja 2019 r.</w:t>
      </w:r>
    </w:p>
    <w:p w:rsidR="00A46980" w:rsidRPr="00C54F9D" w:rsidRDefault="00A46980" w:rsidP="00E91DF6">
      <w:pPr>
        <w:pStyle w:val="Title"/>
        <w:jc w:val="left"/>
        <w:rPr>
          <w:rFonts w:ascii="Verdana" w:hAnsi="Verdana"/>
          <w:b w:val="0"/>
          <w:bCs w:val="0"/>
          <w:sz w:val="20"/>
          <w:szCs w:val="20"/>
        </w:rPr>
      </w:pPr>
    </w:p>
    <w:p w:rsidR="00A46980" w:rsidRPr="00C54F9D" w:rsidRDefault="00A46980" w:rsidP="003653ED">
      <w:pPr>
        <w:pStyle w:val="BodyText2"/>
        <w:spacing w:line="240" w:lineRule="auto"/>
        <w:jc w:val="center"/>
        <w:rPr>
          <w:rFonts w:ascii="Verdana" w:hAnsi="Verdana"/>
          <w:b/>
          <w:bCs/>
          <w:szCs w:val="20"/>
        </w:rPr>
      </w:pPr>
      <w:r w:rsidRPr="00C54F9D">
        <w:rPr>
          <w:rFonts w:ascii="Verdana" w:hAnsi="Verdana"/>
          <w:b/>
          <w:bCs/>
          <w:szCs w:val="20"/>
        </w:rPr>
        <w:t>w sprawie zasad rekrutacji do Szkoły Doktorskiej Uniwersytetu Wrocławskiego rozpoczynającej kształcenie w roku akademickim 2019/2020</w:t>
      </w:r>
    </w:p>
    <w:p w:rsidR="00A46980" w:rsidRPr="00C54F9D" w:rsidRDefault="00A46980" w:rsidP="001D69E2">
      <w:pPr>
        <w:pStyle w:val="BodyText2"/>
        <w:spacing w:line="240" w:lineRule="auto"/>
        <w:rPr>
          <w:rFonts w:ascii="Verdana" w:hAnsi="Verdana"/>
          <w:bCs/>
          <w:szCs w:val="20"/>
        </w:rPr>
      </w:pPr>
    </w:p>
    <w:p w:rsidR="00A46980" w:rsidRPr="00C54F9D" w:rsidRDefault="00A46980" w:rsidP="001D69E2">
      <w:pPr>
        <w:pStyle w:val="BodyText2"/>
        <w:spacing w:line="240" w:lineRule="auto"/>
        <w:rPr>
          <w:rFonts w:ascii="Verdana" w:hAnsi="Verdana"/>
          <w:bCs/>
          <w:szCs w:val="20"/>
        </w:rPr>
      </w:pPr>
      <w:r w:rsidRPr="00C54F9D">
        <w:rPr>
          <w:rFonts w:ascii="Verdana" w:hAnsi="Verdana"/>
          <w:bCs/>
          <w:szCs w:val="20"/>
        </w:rPr>
        <w:t xml:space="preserve">Na podstawie art. 200 ust. 2 ustawy </w:t>
      </w:r>
      <w:r w:rsidRPr="00C54F9D">
        <w:rPr>
          <w:rFonts w:ascii="Verdana" w:hAnsi="Verdana" w:cs="PalatinoLinotype"/>
          <w:szCs w:val="20"/>
        </w:rPr>
        <w:t xml:space="preserve">z dnia 20 lipca 2018 r. – Prawo o szkolnictwie wyższym </w:t>
      </w:r>
      <w:r w:rsidRPr="00C54F9D">
        <w:rPr>
          <w:rFonts w:ascii="Verdana" w:hAnsi="Verdana" w:cs="PalatinoLinotype"/>
          <w:szCs w:val="20"/>
        </w:rPr>
        <w:br/>
        <w:t>i nauce</w:t>
      </w:r>
      <w:r w:rsidRPr="00C54F9D">
        <w:rPr>
          <w:rFonts w:ascii="Verdana" w:hAnsi="Verdana"/>
          <w:bCs/>
          <w:szCs w:val="20"/>
        </w:rPr>
        <w:t xml:space="preserve"> (Dz. U. 2018 poz. 1668, z późn. zm.), w związku z art. 291 ustawy z dnia 3 lipca 2018 r. – Przepisy wprowadzające ustawę – Prawo o szkolnictwie wyższym i nauce (Dz. U. 2018 </w:t>
      </w:r>
      <w:r w:rsidRPr="00C54F9D">
        <w:rPr>
          <w:rFonts w:ascii="Verdana" w:hAnsi="Verdana"/>
          <w:bCs/>
          <w:szCs w:val="20"/>
        </w:rPr>
        <w:br/>
        <w:t>poz. 1669, z późn. zm.) uchwala się, co następuje:</w:t>
      </w:r>
    </w:p>
    <w:p w:rsidR="00A46980" w:rsidRPr="00C54F9D" w:rsidRDefault="00A46980" w:rsidP="001D69E2">
      <w:pPr>
        <w:pStyle w:val="BodyText2"/>
        <w:spacing w:line="240" w:lineRule="auto"/>
        <w:rPr>
          <w:rFonts w:ascii="Verdana" w:hAnsi="Verdana"/>
          <w:bCs/>
          <w:szCs w:val="20"/>
        </w:rPr>
      </w:pPr>
    </w:p>
    <w:p w:rsidR="00A46980" w:rsidRPr="00C54F9D" w:rsidRDefault="00A46980" w:rsidP="00B86A03">
      <w:pPr>
        <w:pStyle w:val="BodyText2"/>
        <w:spacing w:line="240" w:lineRule="auto"/>
        <w:ind w:firstLine="709"/>
        <w:rPr>
          <w:rFonts w:ascii="Verdana" w:hAnsi="Verdana"/>
          <w:bCs/>
          <w:szCs w:val="20"/>
        </w:rPr>
      </w:pPr>
      <w:r w:rsidRPr="00C54F9D">
        <w:rPr>
          <w:rFonts w:ascii="Verdana" w:hAnsi="Verdana"/>
          <w:b/>
          <w:bCs/>
          <w:szCs w:val="20"/>
        </w:rPr>
        <w:t>§ 1.</w:t>
      </w:r>
      <w:r w:rsidRPr="00C54F9D">
        <w:rPr>
          <w:rFonts w:ascii="Verdana" w:hAnsi="Verdana"/>
          <w:bCs/>
          <w:szCs w:val="20"/>
        </w:rPr>
        <w:t xml:space="preserve">1. Senat Uniwersytetu Wrocławskiego ustala zasady rekrutacji do Szkoły Doktorskiej Uniwersytetu Wrocławskiego, zwanej dalej Szkołą Doktorską, rozpoczynającej kształcenie w roku akademickim 2019/2020. </w:t>
      </w:r>
    </w:p>
    <w:p w:rsidR="00A46980" w:rsidRPr="00C54F9D" w:rsidRDefault="00A46980" w:rsidP="00B86A03">
      <w:pPr>
        <w:pStyle w:val="BodyText2"/>
        <w:spacing w:line="240" w:lineRule="auto"/>
        <w:ind w:left="426" w:firstLine="283"/>
        <w:rPr>
          <w:rFonts w:ascii="Verdana" w:hAnsi="Verdana"/>
          <w:bCs/>
          <w:szCs w:val="20"/>
        </w:rPr>
      </w:pPr>
      <w:r w:rsidRPr="00C54F9D">
        <w:rPr>
          <w:rFonts w:ascii="Verdana" w:hAnsi="Verdana"/>
          <w:bCs/>
          <w:szCs w:val="20"/>
        </w:rPr>
        <w:t>2.  Rekrutacja odbywa się w drodze konkursu.</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bCs/>
          <w:color w:val="auto"/>
          <w:sz w:val="20"/>
          <w:szCs w:val="20"/>
        </w:rPr>
        <w:t>3. Rekrutację przeprowadza się w obrębie kolegiów Szkoły Doktorskiej (zwanych dalej kolegiami)</w:t>
      </w:r>
      <w:r w:rsidRPr="00C54F9D">
        <w:rPr>
          <w:rFonts w:ascii="Verdana" w:hAnsi="Verdana" w:cs="Arial"/>
          <w:color w:val="auto"/>
          <w:sz w:val="20"/>
          <w:szCs w:val="20"/>
        </w:rPr>
        <w:t>, określonych odrębnym zarządzeniem Rektora Uniwersytetu Wrocławskiego, kształcących w określonych dyscyplinach naukowych.</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s="Arial"/>
          <w:color w:val="auto"/>
          <w:sz w:val="20"/>
          <w:szCs w:val="20"/>
        </w:rPr>
        <w:t>4. Szczegółowe warunki i tryb rekrutacji do Szkoły Doktorskiej w roku akademickim 2019/2020, dla poszczególnych dyscyplin w kolegiach, określa załącznik do niniejszej uchwały.</w:t>
      </w:r>
    </w:p>
    <w:p w:rsidR="00A46980" w:rsidRPr="00C54F9D" w:rsidRDefault="00A46980" w:rsidP="00B86A03">
      <w:pPr>
        <w:tabs>
          <w:tab w:val="left" w:pos="993"/>
        </w:tabs>
        <w:autoSpaceDE w:val="0"/>
        <w:autoSpaceDN w:val="0"/>
        <w:adjustRightInd w:val="0"/>
        <w:ind w:firstLine="709"/>
        <w:jc w:val="both"/>
        <w:rPr>
          <w:rFonts w:ascii="Verdana" w:hAnsi="Verdana" w:cs="Arial"/>
          <w:sz w:val="20"/>
          <w:szCs w:val="20"/>
        </w:rPr>
      </w:pPr>
      <w:r w:rsidRPr="00C54F9D">
        <w:rPr>
          <w:rFonts w:ascii="Verdana" w:hAnsi="Verdana" w:cs="Arial"/>
          <w:sz w:val="20"/>
          <w:szCs w:val="20"/>
        </w:rPr>
        <w:t>5. Terminy rejestracji kandydatów i szczegółowy harmonogram postępowań kwalifikacyjnych dla poszczególnych kolegiów Szkoły Doktorskiej, w tym terminy składania dokumentów oraz limity miejsc, określa odrębne zarządzenie Rektora Uniwersytetu Wrocławskiego.</w:t>
      </w:r>
    </w:p>
    <w:p w:rsidR="00A46980" w:rsidRPr="00C54F9D" w:rsidRDefault="00A46980" w:rsidP="00B86A03">
      <w:pPr>
        <w:pStyle w:val="BodyText2"/>
        <w:spacing w:line="240" w:lineRule="auto"/>
        <w:rPr>
          <w:rFonts w:ascii="Verdana" w:hAnsi="Verdana"/>
          <w:szCs w:val="20"/>
        </w:rPr>
      </w:pPr>
      <w:r w:rsidRPr="00C54F9D">
        <w:rPr>
          <w:rFonts w:ascii="Verdana" w:hAnsi="Verdana" w:cs="Arial"/>
          <w:szCs w:val="20"/>
        </w:rPr>
        <w:t xml:space="preserve"> </w:t>
      </w:r>
      <w:r w:rsidRPr="00C54F9D">
        <w:rPr>
          <w:rFonts w:ascii="Verdana" w:hAnsi="Verdana" w:cs="Arial"/>
          <w:szCs w:val="20"/>
        </w:rPr>
        <w:tab/>
        <w:t xml:space="preserve">6. </w:t>
      </w:r>
      <w:r w:rsidRPr="00C54F9D">
        <w:rPr>
          <w:rFonts w:ascii="Verdana" w:hAnsi="Verdana"/>
          <w:szCs w:val="20"/>
        </w:rPr>
        <w:t>Poza limitem miejsc, o którym mowa ust. 5, do Szkoły Doktorskiej mogą być przyjęte osoby, dla których finansowanie stypendium doktoranckiego zapewnione jest z projektu badawczego.</w:t>
      </w: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szCs w:val="20"/>
        </w:rPr>
        <w:t xml:space="preserve">7. Dla osób, o których mowa w ust. 6 może być ogłoszona, za zgodą Rektora, dodatkowa rekrutacja poza harmonogramem, o którym mowa w ust. 5, uwzględniająca dodatkowe wymagania związane z realizacją projektu. W stosunku do tych osób, stosuje się również odpowiednio warunki rekrutacji,  o których mowa w ust. 4.   </w:t>
      </w:r>
    </w:p>
    <w:p w:rsidR="00A46980" w:rsidRPr="00C54F9D" w:rsidRDefault="00A46980" w:rsidP="00B86A03">
      <w:pPr>
        <w:pStyle w:val="BodyText2"/>
        <w:spacing w:line="240" w:lineRule="auto"/>
        <w:rPr>
          <w:rFonts w:ascii="Verdana" w:hAnsi="Verdana"/>
          <w:szCs w:val="20"/>
        </w:rPr>
      </w:pP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b/>
          <w:szCs w:val="20"/>
        </w:rPr>
        <w:t>§ 2.</w:t>
      </w:r>
      <w:r w:rsidRPr="00C54F9D">
        <w:rPr>
          <w:rFonts w:ascii="Verdana" w:hAnsi="Verdana"/>
          <w:szCs w:val="20"/>
        </w:rPr>
        <w:t xml:space="preserve">1. Postępowanie rekrutacyjne przeprowadzają komisje rekrutacyjne, powołane dla poszczególnych kolegiów przez Prorektora ds. nauczania, na wniosek dziekana sprawującego nadzór nad działalnością kolegium, w ramach którego odbywać się będzie rekrutacja. </w:t>
      </w: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szCs w:val="20"/>
        </w:rPr>
        <w:t>2. Powołując komisję rekrutacyjną wskazuje się jej przewodniczącego, wiceprzewodniczącego i sekretarza.</w:t>
      </w: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szCs w:val="20"/>
        </w:rPr>
        <w:t>3. W skład komisji rekrutacyjnej wchodzą nauczyciele akademiccy, co najmniej ze stopniem doktora, reprezentujący dyscypliny naukowe, w których kolegium prowadzi kształcenie doktorantów, w liczbie co najmniej dwóch z każdej dyscypliny, oraz sekretarz który nie musi być nauczycielem akademickim. Dodatkowo w skład komisji rekrutacyjnej można powołać na wniosek przewodniczącego właściwej komisji rekrutacyjnej – kierownika projektu badawczego, w realizacji którego będzie uczestniczyła osoba, o której mowa w § 1 ust. 6.</w:t>
      </w: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szCs w:val="20"/>
        </w:rPr>
        <w:t>4. Na wniosek właściwego organu Samorządu Doktorantów w skład komisji rekrutacyjnej może być powołany w charakterze obserwatora przedstawiciel doktorantów.</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olor w:val="auto"/>
          <w:sz w:val="20"/>
          <w:szCs w:val="20"/>
        </w:rPr>
        <w:t xml:space="preserve">5. </w:t>
      </w:r>
      <w:r w:rsidRPr="00C54F9D">
        <w:rPr>
          <w:rFonts w:ascii="Verdana" w:hAnsi="Verdana" w:cs="Arial"/>
          <w:color w:val="auto"/>
          <w:sz w:val="20"/>
          <w:szCs w:val="20"/>
        </w:rPr>
        <w:t>W sytuacji wystąpienia okoliczności uniemożliwiających członkowi komisji rekrutacyjnej bezpośredni udział w jej pracach, Prorektor ds. nauczania odwołuje go i powołuje w jego miejsce nowego członka.</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olor w:val="auto"/>
          <w:sz w:val="20"/>
          <w:szCs w:val="20"/>
        </w:rPr>
        <w:t>6. Skład komisji rekrutacyjnej zostaje podany do publicznej wiadomości przez właściwego dziekana przed rozpoczęciem postępowania rekrutacyjnego.</w:t>
      </w:r>
    </w:p>
    <w:p w:rsidR="00A46980" w:rsidRPr="00C54F9D" w:rsidRDefault="00A46980" w:rsidP="00B86A03">
      <w:pPr>
        <w:pStyle w:val="BodyText2"/>
        <w:spacing w:line="240" w:lineRule="auto"/>
        <w:rPr>
          <w:rFonts w:ascii="Verdana" w:hAnsi="Verdana"/>
          <w:szCs w:val="20"/>
        </w:rPr>
      </w:pPr>
    </w:p>
    <w:p w:rsidR="00A46980" w:rsidRPr="00C54F9D" w:rsidRDefault="00A46980" w:rsidP="00B86A03">
      <w:pPr>
        <w:pStyle w:val="BodyText2"/>
        <w:spacing w:line="240" w:lineRule="auto"/>
        <w:rPr>
          <w:rFonts w:ascii="Verdana" w:hAnsi="Verdana"/>
          <w:szCs w:val="20"/>
        </w:rPr>
      </w:pPr>
      <w:r w:rsidRPr="00C54F9D">
        <w:rPr>
          <w:rFonts w:ascii="Verdana" w:hAnsi="Verdana"/>
          <w:szCs w:val="20"/>
        </w:rPr>
        <w:tab/>
      </w:r>
      <w:r w:rsidRPr="00C54F9D">
        <w:rPr>
          <w:rFonts w:ascii="Verdana" w:hAnsi="Verdana"/>
          <w:b/>
          <w:szCs w:val="20"/>
        </w:rPr>
        <w:t>§ 3.</w:t>
      </w:r>
      <w:r w:rsidRPr="00C54F9D">
        <w:rPr>
          <w:rFonts w:ascii="Verdana" w:hAnsi="Verdana"/>
          <w:szCs w:val="20"/>
        </w:rPr>
        <w:t xml:space="preserve">1. Członek komisji rekrutacyjnej ma obowiązek poinformowania przewodniczącego o okolicznościach, które mogą wpłynąć na jego bezstronność i obiektywizm w ocenie kandydata do Szkoły Doktorskiej </w:t>
      </w:r>
    </w:p>
    <w:p w:rsidR="00A46980" w:rsidRPr="00C54F9D" w:rsidRDefault="00A46980" w:rsidP="00B86A03">
      <w:pPr>
        <w:pStyle w:val="BodyText2"/>
        <w:spacing w:line="240" w:lineRule="auto"/>
        <w:rPr>
          <w:rFonts w:ascii="Verdana" w:hAnsi="Verdana"/>
          <w:szCs w:val="20"/>
        </w:rPr>
      </w:pPr>
      <w:r w:rsidRPr="00C54F9D">
        <w:rPr>
          <w:rFonts w:ascii="Verdana" w:hAnsi="Verdana"/>
          <w:szCs w:val="20"/>
        </w:rPr>
        <w:tab/>
        <w:t xml:space="preserve">2. Przewodniczący komisji może postanowić o wyłączeniu jej członka z procedury oceny danego kandydata, jeżeli udział tego członka mógłby wzbudzić uzasadnione wątpliwości co do jego obiektywizmu i bezstronności. </w:t>
      </w:r>
    </w:p>
    <w:p w:rsidR="00A46980" w:rsidRPr="00C54F9D" w:rsidRDefault="00A46980" w:rsidP="00B86A03">
      <w:pPr>
        <w:pStyle w:val="BodyText2"/>
        <w:spacing w:line="240" w:lineRule="auto"/>
        <w:rPr>
          <w:rFonts w:ascii="Verdana" w:hAnsi="Verdana"/>
          <w:szCs w:val="20"/>
        </w:rPr>
      </w:pPr>
      <w:r w:rsidRPr="00C54F9D">
        <w:rPr>
          <w:rFonts w:ascii="Verdana" w:hAnsi="Verdana"/>
          <w:szCs w:val="20"/>
        </w:rPr>
        <w:tab/>
        <w:t>3. Wyłączenie członka komisji rekrutacyjnej z oceny danego kandydata odnotowuje się w protokole z posiedzenia komisji.</w:t>
      </w:r>
    </w:p>
    <w:p w:rsidR="00A46980" w:rsidRPr="00C54F9D" w:rsidRDefault="00A46980" w:rsidP="00B86A03">
      <w:pPr>
        <w:pStyle w:val="BodyText2"/>
        <w:spacing w:line="240" w:lineRule="auto"/>
        <w:rPr>
          <w:rFonts w:ascii="Verdana" w:hAnsi="Verdana"/>
          <w:szCs w:val="20"/>
        </w:rPr>
      </w:pPr>
      <w:r w:rsidRPr="00C54F9D">
        <w:rPr>
          <w:rFonts w:ascii="Verdana" w:hAnsi="Verdana"/>
          <w:szCs w:val="20"/>
        </w:rPr>
        <w:tab/>
      </w:r>
      <w:r w:rsidRPr="00C54F9D">
        <w:rPr>
          <w:rFonts w:ascii="Verdana" w:hAnsi="Verdana"/>
          <w:b/>
          <w:szCs w:val="20"/>
        </w:rPr>
        <w:t>§ 4</w:t>
      </w:r>
      <w:r w:rsidRPr="00C54F9D">
        <w:rPr>
          <w:rFonts w:ascii="Verdana" w:hAnsi="Verdana"/>
          <w:szCs w:val="20"/>
        </w:rPr>
        <w:t>.1. Celem postępowania kwalifikacyjnego jest wybór najlepszych kandydatów do kształcenia w Szkole Doktorskiej Uniwersytetu Wrocławskiego.</w:t>
      </w:r>
    </w:p>
    <w:p w:rsidR="00A46980" w:rsidRPr="00C54F9D" w:rsidRDefault="00A46980" w:rsidP="00B86A03">
      <w:pPr>
        <w:pStyle w:val="BodyText2"/>
        <w:spacing w:line="240" w:lineRule="auto"/>
        <w:rPr>
          <w:rFonts w:ascii="Verdana" w:hAnsi="Verdana"/>
          <w:szCs w:val="20"/>
        </w:rPr>
      </w:pPr>
      <w:r w:rsidRPr="00C54F9D">
        <w:rPr>
          <w:rFonts w:ascii="Verdana" w:hAnsi="Verdana"/>
          <w:szCs w:val="20"/>
        </w:rPr>
        <w:tab/>
        <w:t>2. Ocenę kandydata do Szkoły Doktorskiej przeprowadzają członkowie komisji rekrutacyjnej będący nauczycielami akademickimi – wszyscy lub wskazani przez przewodniczącego komisji rekrutacyjnej.</w:t>
      </w:r>
    </w:p>
    <w:p w:rsidR="00A46980" w:rsidRPr="00C54F9D" w:rsidRDefault="00A46980" w:rsidP="00B86A03">
      <w:pPr>
        <w:pStyle w:val="BodyText2"/>
        <w:spacing w:line="240" w:lineRule="auto"/>
        <w:rPr>
          <w:rFonts w:ascii="Verdana" w:hAnsi="Verdana"/>
          <w:szCs w:val="20"/>
        </w:rPr>
      </w:pPr>
      <w:r w:rsidRPr="00C54F9D">
        <w:rPr>
          <w:rFonts w:ascii="Verdana" w:hAnsi="Verdana"/>
          <w:szCs w:val="20"/>
        </w:rPr>
        <w:tab/>
        <w:t xml:space="preserve">3. W kolegiach prowadzących kształcenie w kilku dyscyplinach, ocenę danego kandydata w postępowaniu kwalifikacyjnym przeprowadzają przede wszystkim członkowie komisji reprezentujący właściwą dyscyplinę. Ust. 2 jest stosowany odpowiednio. </w:t>
      </w: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szCs w:val="20"/>
        </w:rPr>
        <w:t xml:space="preserve">4. Komisja rekrutacyjna ocenia predyspozycję, umiejętności i osiągnięcia kandydata do podjęcia kształcenia w Szkole Doktorskiej. Podstawą tej oceny mogą być w szczególności: wyniki studiów kandydata, dotychczasowe udokumentowane osiągnięcia naukowe, wstępny projekt badawczy, wynik egzaminów kwalifikacyjnych. </w:t>
      </w:r>
    </w:p>
    <w:p w:rsidR="00A46980" w:rsidRPr="00C54F9D" w:rsidRDefault="00A46980" w:rsidP="00B86A03">
      <w:pPr>
        <w:pStyle w:val="BodyText2"/>
        <w:spacing w:line="240" w:lineRule="auto"/>
        <w:rPr>
          <w:rFonts w:ascii="Verdana" w:hAnsi="Verdana"/>
          <w:szCs w:val="20"/>
        </w:rPr>
      </w:pP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b/>
          <w:szCs w:val="20"/>
        </w:rPr>
        <w:t>§ 5.</w:t>
      </w:r>
      <w:r w:rsidRPr="00C54F9D">
        <w:rPr>
          <w:rFonts w:ascii="Verdana" w:hAnsi="Verdana"/>
          <w:szCs w:val="20"/>
        </w:rPr>
        <w:t>1.</w:t>
      </w:r>
      <w:r w:rsidRPr="00C54F9D">
        <w:rPr>
          <w:rFonts w:ascii="Verdana" w:hAnsi="Verdana"/>
          <w:szCs w:val="20"/>
        </w:rPr>
        <w:tab/>
        <w:t>Do zadań komisji rekrutacyjnej należy w szczególności:</w:t>
      </w:r>
    </w:p>
    <w:p w:rsidR="00A46980" w:rsidRPr="00C54F9D" w:rsidRDefault="00A46980" w:rsidP="008C2E89">
      <w:pPr>
        <w:pStyle w:val="BodyText2"/>
        <w:numPr>
          <w:ilvl w:val="0"/>
          <w:numId w:val="1"/>
        </w:numPr>
        <w:tabs>
          <w:tab w:val="left" w:pos="993"/>
        </w:tabs>
        <w:spacing w:line="240" w:lineRule="auto"/>
        <w:ind w:left="426" w:hanging="426"/>
        <w:rPr>
          <w:rFonts w:ascii="Verdana" w:hAnsi="Verdana"/>
          <w:szCs w:val="20"/>
        </w:rPr>
      </w:pPr>
      <w:r w:rsidRPr="00C54F9D">
        <w:rPr>
          <w:rFonts w:ascii="Verdana" w:hAnsi="Verdana"/>
          <w:szCs w:val="20"/>
        </w:rPr>
        <w:t>przyjmowanie i sprawdzanie kompletności dokumentów kandydatów;</w:t>
      </w:r>
    </w:p>
    <w:p w:rsidR="00A46980" w:rsidRPr="00C54F9D" w:rsidRDefault="00A46980" w:rsidP="008C2E89">
      <w:pPr>
        <w:pStyle w:val="BodyText2"/>
        <w:numPr>
          <w:ilvl w:val="0"/>
          <w:numId w:val="1"/>
        </w:numPr>
        <w:tabs>
          <w:tab w:val="left" w:pos="993"/>
        </w:tabs>
        <w:spacing w:line="240" w:lineRule="auto"/>
        <w:ind w:left="426" w:hanging="426"/>
        <w:rPr>
          <w:rFonts w:ascii="Verdana" w:hAnsi="Verdana"/>
          <w:szCs w:val="20"/>
        </w:rPr>
      </w:pPr>
      <w:r w:rsidRPr="00C54F9D">
        <w:rPr>
          <w:rFonts w:ascii="Verdana" w:hAnsi="Verdana"/>
          <w:szCs w:val="20"/>
        </w:rPr>
        <w:t>zawiadomienie kandydatów o terminie i miejscu postępowania rekrutacyjnego;</w:t>
      </w:r>
    </w:p>
    <w:p w:rsidR="00A46980" w:rsidRPr="00C54F9D" w:rsidRDefault="00A46980" w:rsidP="008C2E89">
      <w:pPr>
        <w:pStyle w:val="BodyText2"/>
        <w:numPr>
          <w:ilvl w:val="0"/>
          <w:numId w:val="1"/>
        </w:numPr>
        <w:tabs>
          <w:tab w:val="left" w:pos="993"/>
        </w:tabs>
        <w:spacing w:line="240" w:lineRule="auto"/>
        <w:ind w:left="426" w:hanging="426"/>
        <w:rPr>
          <w:rFonts w:ascii="Verdana" w:hAnsi="Verdana"/>
          <w:szCs w:val="20"/>
        </w:rPr>
      </w:pPr>
      <w:r w:rsidRPr="00C54F9D">
        <w:rPr>
          <w:rFonts w:ascii="Verdana" w:hAnsi="Verdana"/>
          <w:szCs w:val="20"/>
        </w:rPr>
        <w:t>przeprowadzenie postępowania rekrutacyjnego;</w:t>
      </w:r>
    </w:p>
    <w:p w:rsidR="00A46980" w:rsidRPr="00C54F9D" w:rsidRDefault="00A46980" w:rsidP="008C2E89">
      <w:pPr>
        <w:pStyle w:val="BodyText2"/>
        <w:numPr>
          <w:ilvl w:val="0"/>
          <w:numId w:val="1"/>
        </w:numPr>
        <w:tabs>
          <w:tab w:val="left" w:pos="709"/>
        </w:tabs>
        <w:spacing w:line="240" w:lineRule="auto"/>
        <w:ind w:left="426" w:hanging="426"/>
        <w:rPr>
          <w:rFonts w:ascii="Verdana" w:hAnsi="Verdana"/>
          <w:szCs w:val="20"/>
        </w:rPr>
      </w:pPr>
      <w:r w:rsidRPr="00C54F9D">
        <w:rPr>
          <w:rFonts w:ascii="Verdana" w:hAnsi="Verdana"/>
          <w:szCs w:val="20"/>
        </w:rPr>
        <w:t xml:space="preserve">sporządzanie w oparciu o wyniki postępowania rekrutacyjnego list rankingowych oraz przyjmowanie kandydatów do Szkoły Doktorskiej w ramach danego kolegium, </w:t>
      </w:r>
      <w:r w:rsidRPr="00C54F9D">
        <w:rPr>
          <w:rFonts w:ascii="Verdana" w:hAnsi="Verdana" w:cs="Arial"/>
          <w:szCs w:val="20"/>
        </w:rPr>
        <w:t xml:space="preserve">w formie wpisania na listę doktorantów, </w:t>
      </w:r>
      <w:r w:rsidRPr="00C54F9D">
        <w:rPr>
          <w:rFonts w:ascii="Verdana" w:hAnsi="Verdana"/>
          <w:szCs w:val="20"/>
        </w:rPr>
        <w:t>w ramach uchwalonych limitów miejsc;</w:t>
      </w:r>
    </w:p>
    <w:p w:rsidR="00A46980" w:rsidRPr="00C54F9D" w:rsidRDefault="00A46980" w:rsidP="008C2E89">
      <w:pPr>
        <w:pStyle w:val="BodyText2"/>
        <w:numPr>
          <w:ilvl w:val="0"/>
          <w:numId w:val="1"/>
        </w:numPr>
        <w:tabs>
          <w:tab w:val="left" w:pos="993"/>
        </w:tabs>
        <w:spacing w:line="240" w:lineRule="auto"/>
        <w:ind w:left="426" w:hanging="426"/>
        <w:rPr>
          <w:rFonts w:ascii="Verdana" w:hAnsi="Verdana"/>
          <w:szCs w:val="20"/>
        </w:rPr>
      </w:pPr>
      <w:r w:rsidRPr="00C54F9D">
        <w:rPr>
          <w:rFonts w:ascii="Verdana" w:hAnsi="Verdana"/>
          <w:szCs w:val="20"/>
        </w:rPr>
        <w:t xml:space="preserve">podejmowanie decyzji administracyjnych o odmowie przyjęcia do danego kolegium, w tym formułowanie jej uzasadnienia; </w:t>
      </w:r>
    </w:p>
    <w:p w:rsidR="00A46980" w:rsidRPr="00C54F9D" w:rsidRDefault="00A46980" w:rsidP="008C2E89">
      <w:pPr>
        <w:pStyle w:val="Default"/>
        <w:numPr>
          <w:ilvl w:val="0"/>
          <w:numId w:val="1"/>
        </w:numPr>
        <w:tabs>
          <w:tab w:val="left" w:pos="709"/>
        </w:tabs>
        <w:ind w:left="426" w:hanging="426"/>
        <w:jc w:val="both"/>
        <w:rPr>
          <w:rFonts w:ascii="Verdana" w:hAnsi="Verdana"/>
          <w:color w:val="auto"/>
          <w:sz w:val="20"/>
          <w:szCs w:val="20"/>
        </w:rPr>
      </w:pPr>
      <w:r w:rsidRPr="00C54F9D">
        <w:rPr>
          <w:rFonts w:ascii="Verdana" w:hAnsi="Verdana"/>
          <w:color w:val="auto"/>
          <w:sz w:val="20"/>
          <w:szCs w:val="20"/>
        </w:rPr>
        <w:t xml:space="preserve">rozpatrywanie wniosków o ponowne rozpatrzenie sprawy oraz opiniowanie skarg składanych przez kandydatów w związku z postępowaniem rekrutacyjnym; </w:t>
      </w:r>
    </w:p>
    <w:p w:rsidR="00A46980" w:rsidRPr="00C54F9D" w:rsidRDefault="00A46980" w:rsidP="008C2E89">
      <w:pPr>
        <w:pStyle w:val="Default"/>
        <w:numPr>
          <w:ilvl w:val="0"/>
          <w:numId w:val="1"/>
        </w:numPr>
        <w:ind w:left="426" w:hanging="426"/>
        <w:jc w:val="both"/>
        <w:rPr>
          <w:rFonts w:ascii="Verdana" w:hAnsi="Verdana"/>
          <w:color w:val="auto"/>
          <w:sz w:val="20"/>
          <w:szCs w:val="20"/>
        </w:rPr>
      </w:pPr>
      <w:r w:rsidRPr="00C54F9D">
        <w:rPr>
          <w:rFonts w:ascii="Verdana" w:hAnsi="Verdana"/>
          <w:color w:val="auto"/>
          <w:sz w:val="20"/>
          <w:szCs w:val="20"/>
        </w:rPr>
        <w:t xml:space="preserve">sporządzenie dokumentacji z postępowania rekrutacyjnego: </w:t>
      </w:r>
    </w:p>
    <w:p w:rsidR="00A46980" w:rsidRPr="00C54F9D" w:rsidRDefault="00A46980" w:rsidP="008C2E89">
      <w:pPr>
        <w:pStyle w:val="Default"/>
        <w:numPr>
          <w:ilvl w:val="2"/>
          <w:numId w:val="1"/>
        </w:numPr>
        <w:ind w:left="851" w:hanging="425"/>
        <w:jc w:val="both"/>
        <w:rPr>
          <w:rFonts w:ascii="Verdana" w:hAnsi="Verdana"/>
          <w:color w:val="auto"/>
          <w:sz w:val="20"/>
          <w:szCs w:val="20"/>
        </w:rPr>
      </w:pPr>
      <w:r w:rsidRPr="00C54F9D">
        <w:rPr>
          <w:rFonts w:ascii="Verdana" w:hAnsi="Verdana"/>
          <w:color w:val="auto"/>
          <w:sz w:val="20"/>
          <w:szCs w:val="20"/>
        </w:rPr>
        <w:t>protokołu zbiorczego z posiedzenia komisji rekrutacyjnej podpisanego przez przewodniczącego i wszystkich członków komisji rekrutacyjnej,</w:t>
      </w:r>
    </w:p>
    <w:p w:rsidR="00A46980" w:rsidRPr="00C54F9D" w:rsidRDefault="00A46980" w:rsidP="008C2E89">
      <w:pPr>
        <w:pStyle w:val="Default"/>
        <w:numPr>
          <w:ilvl w:val="2"/>
          <w:numId w:val="1"/>
        </w:numPr>
        <w:ind w:left="851" w:hanging="425"/>
        <w:jc w:val="both"/>
        <w:rPr>
          <w:rFonts w:ascii="Verdana" w:hAnsi="Verdana"/>
          <w:color w:val="auto"/>
          <w:sz w:val="20"/>
          <w:szCs w:val="20"/>
        </w:rPr>
      </w:pPr>
      <w:r w:rsidRPr="00C54F9D">
        <w:rPr>
          <w:rFonts w:ascii="Verdana" w:hAnsi="Verdana"/>
          <w:color w:val="auto"/>
          <w:sz w:val="20"/>
          <w:szCs w:val="20"/>
        </w:rPr>
        <w:t xml:space="preserve">protokołów indywidualnych, </w:t>
      </w:r>
    </w:p>
    <w:p w:rsidR="00A46980" w:rsidRPr="00C54F9D" w:rsidRDefault="00A46980" w:rsidP="008C2E89">
      <w:pPr>
        <w:pStyle w:val="Default"/>
        <w:numPr>
          <w:ilvl w:val="2"/>
          <w:numId w:val="1"/>
        </w:numPr>
        <w:ind w:left="851" w:hanging="425"/>
        <w:jc w:val="both"/>
        <w:rPr>
          <w:rFonts w:ascii="Verdana" w:hAnsi="Verdana"/>
          <w:color w:val="auto"/>
          <w:sz w:val="20"/>
          <w:szCs w:val="20"/>
        </w:rPr>
      </w:pPr>
      <w:r w:rsidRPr="00C54F9D">
        <w:rPr>
          <w:rFonts w:ascii="Verdana" w:hAnsi="Verdana"/>
          <w:color w:val="auto"/>
          <w:sz w:val="20"/>
          <w:szCs w:val="20"/>
        </w:rPr>
        <w:t>listy rankingowej osób biorących udział w rekrutacji w ramach danego kolegium,</w:t>
      </w:r>
    </w:p>
    <w:p w:rsidR="00A46980" w:rsidRPr="00C54F9D" w:rsidRDefault="00A46980" w:rsidP="008C2E89">
      <w:pPr>
        <w:pStyle w:val="Default"/>
        <w:numPr>
          <w:ilvl w:val="2"/>
          <w:numId w:val="1"/>
        </w:numPr>
        <w:ind w:left="851" w:hanging="425"/>
        <w:jc w:val="both"/>
        <w:rPr>
          <w:rFonts w:ascii="Verdana" w:hAnsi="Verdana"/>
          <w:color w:val="auto"/>
          <w:sz w:val="20"/>
          <w:szCs w:val="20"/>
        </w:rPr>
      </w:pPr>
      <w:r w:rsidRPr="00C54F9D">
        <w:rPr>
          <w:rFonts w:ascii="Verdana" w:hAnsi="Verdana"/>
          <w:color w:val="auto"/>
          <w:sz w:val="20"/>
          <w:szCs w:val="20"/>
        </w:rPr>
        <w:t>listy osób przyjętych do Szkoły Doktorskiej w danym kolegium;</w:t>
      </w:r>
    </w:p>
    <w:p w:rsidR="00A46980" w:rsidRPr="00C54F9D" w:rsidRDefault="00A46980" w:rsidP="008C2E89">
      <w:pPr>
        <w:pStyle w:val="Default"/>
        <w:numPr>
          <w:ilvl w:val="0"/>
          <w:numId w:val="1"/>
        </w:numPr>
        <w:ind w:left="426" w:hanging="426"/>
        <w:jc w:val="both"/>
        <w:rPr>
          <w:rFonts w:ascii="Verdana" w:hAnsi="Verdana"/>
          <w:color w:val="auto"/>
          <w:sz w:val="20"/>
          <w:szCs w:val="20"/>
        </w:rPr>
      </w:pPr>
      <w:r w:rsidRPr="00C54F9D">
        <w:rPr>
          <w:rFonts w:ascii="Verdana" w:hAnsi="Verdana"/>
          <w:color w:val="auto"/>
          <w:sz w:val="20"/>
          <w:szCs w:val="20"/>
        </w:rPr>
        <w:t xml:space="preserve">ogłaszanie listy rankingowej z postępowania rekrutacyjnego oraz listy wpisanych na listę doktorantów Szkoły Doktorskiej w danym kolegium. </w:t>
      </w:r>
    </w:p>
    <w:p w:rsidR="00A46980" w:rsidRPr="00C54F9D" w:rsidRDefault="00A46980" w:rsidP="008C2E89">
      <w:pPr>
        <w:pStyle w:val="Default"/>
        <w:numPr>
          <w:ilvl w:val="0"/>
          <w:numId w:val="1"/>
        </w:numPr>
        <w:ind w:left="426" w:hanging="426"/>
        <w:jc w:val="both"/>
        <w:rPr>
          <w:rFonts w:ascii="Verdana" w:hAnsi="Verdana"/>
          <w:color w:val="auto"/>
          <w:sz w:val="20"/>
          <w:szCs w:val="20"/>
        </w:rPr>
      </w:pPr>
      <w:r w:rsidRPr="00C54F9D">
        <w:rPr>
          <w:rFonts w:ascii="Verdana" w:hAnsi="Verdana"/>
          <w:color w:val="auto"/>
          <w:sz w:val="20"/>
          <w:szCs w:val="20"/>
        </w:rPr>
        <w:t xml:space="preserve">odsyłanie listem poleconym dokumentów kandydatom nieprzyjętym do Szkoły Doktorskiej </w:t>
      </w:r>
    </w:p>
    <w:p w:rsidR="00A46980" w:rsidRPr="00C54F9D" w:rsidRDefault="00A46980" w:rsidP="00B86A03">
      <w:pPr>
        <w:pStyle w:val="Default"/>
        <w:ind w:firstLine="709"/>
        <w:jc w:val="both"/>
        <w:rPr>
          <w:rFonts w:ascii="Verdana" w:hAnsi="Verdana"/>
          <w:color w:val="auto"/>
          <w:sz w:val="20"/>
          <w:szCs w:val="20"/>
        </w:rPr>
      </w:pPr>
      <w:r w:rsidRPr="00C54F9D">
        <w:rPr>
          <w:rFonts w:ascii="Verdana" w:hAnsi="Verdana"/>
          <w:color w:val="auto"/>
          <w:sz w:val="20"/>
          <w:szCs w:val="20"/>
        </w:rPr>
        <w:t>2. Za pracę w komisji rekrutacyjnej przysługuje wynagrodzenie. Sposób i zasady wynagradzania określa Rektor odrębnym zarządzeniem.</w:t>
      </w:r>
    </w:p>
    <w:p w:rsidR="00A46980" w:rsidRPr="00C54F9D" w:rsidRDefault="00A46980" w:rsidP="00B86A03">
      <w:pPr>
        <w:pStyle w:val="BodyText2"/>
        <w:spacing w:line="240" w:lineRule="auto"/>
        <w:rPr>
          <w:rFonts w:ascii="Verdana" w:hAnsi="Verdana"/>
          <w:szCs w:val="20"/>
        </w:rPr>
      </w:pP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b/>
          <w:color w:val="auto"/>
          <w:sz w:val="20"/>
          <w:szCs w:val="20"/>
        </w:rPr>
        <w:t>§ 6.</w:t>
      </w:r>
      <w:r w:rsidRPr="00C54F9D">
        <w:rPr>
          <w:rFonts w:ascii="Verdana" w:hAnsi="Verdana"/>
          <w:color w:val="auto"/>
          <w:sz w:val="20"/>
          <w:szCs w:val="20"/>
        </w:rPr>
        <w:t xml:space="preserve">1. </w:t>
      </w:r>
      <w:r w:rsidRPr="00C54F9D">
        <w:rPr>
          <w:rFonts w:ascii="Verdana" w:hAnsi="Verdana" w:cs="Arial"/>
          <w:color w:val="auto"/>
          <w:sz w:val="20"/>
          <w:szCs w:val="20"/>
        </w:rPr>
        <w:t xml:space="preserve">Do postępowania kwalifikacyjnego w wybranej dyscyplinie może być dopuszczona osoba, która: </w:t>
      </w:r>
    </w:p>
    <w:p w:rsidR="00A46980" w:rsidRPr="00C54F9D" w:rsidRDefault="00A46980" w:rsidP="008C2E89">
      <w:pPr>
        <w:pStyle w:val="BodyText2"/>
        <w:numPr>
          <w:ilvl w:val="0"/>
          <w:numId w:val="2"/>
        </w:numPr>
        <w:spacing w:line="240" w:lineRule="auto"/>
        <w:ind w:left="426" w:hanging="426"/>
        <w:rPr>
          <w:rFonts w:ascii="Verdana" w:hAnsi="Verdana"/>
          <w:szCs w:val="20"/>
        </w:rPr>
      </w:pPr>
      <w:r w:rsidRPr="00C54F9D">
        <w:rPr>
          <w:rFonts w:ascii="Verdana" w:hAnsi="Verdana" w:cs="Arial"/>
          <w:szCs w:val="20"/>
        </w:rPr>
        <w:t>zarejestrowała się w systemie Internetowej Rejestracji Kandydatów (IRK)</w:t>
      </w:r>
      <w:r w:rsidRPr="00C54F9D">
        <w:rPr>
          <w:rFonts w:ascii="Verdana" w:hAnsi="Verdana"/>
          <w:szCs w:val="20"/>
        </w:rPr>
        <w:t xml:space="preserve"> lub Internetowej Rejestracji Cudzoziemców (IRC);</w:t>
      </w:r>
    </w:p>
    <w:p w:rsidR="00A46980" w:rsidRPr="00C54F9D" w:rsidRDefault="00A46980" w:rsidP="008C2E89">
      <w:pPr>
        <w:pStyle w:val="BodyText2"/>
        <w:numPr>
          <w:ilvl w:val="0"/>
          <w:numId w:val="2"/>
        </w:numPr>
        <w:spacing w:line="240" w:lineRule="auto"/>
        <w:ind w:left="426" w:hanging="426"/>
        <w:rPr>
          <w:rFonts w:ascii="Verdana" w:hAnsi="Verdana"/>
          <w:szCs w:val="20"/>
        </w:rPr>
      </w:pPr>
      <w:r w:rsidRPr="00C54F9D">
        <w:rPr>
          <w:rFonts w:ascii="Verdana" w:hAnsi="Verdana" w:cs="Arial"/>
          <w:szCs w:val="20"/>
        </w:rPr>
        <w:t>posiada tytuł magistra lub równorzędny uzyskany na podstawie odrębnych przepisów, lub zgodnie ze swoim oświadczeniem do dnia 20 września 2019 r. będzie się nim legitymowała, lub jest absolwentem studiów pierwszego stopnia lub studentem, który ukończył trzeci rok jednolitych studiów magisterskich i legitymuje się najwyższą jakością osiągnięć naukowych (np. jest beneficjentem programu „Diamentowy Grant”);</w:t>
      </w:r>
    </w:p>
    <w:p w:rsidR="00A46980" w:rsidRPr="00C54F9D" w:rsidRDefault="00A46980" w:rsidP="008C2E89">
      <w:pPr>
        <w:pStyle w:val="ListParagraph"/>
        <w:numPr>
          <w:ilvl w:val="0"/>
          <w:numId w:val="2"/>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cs="Arial"/>
          <w:sz w:val="20"/>
          <w:szCs w:val="20"/>
        </w:rPr>
        <w:t>wniosła opłatę rekrutacyjną w wysokości 150 zł lub, w przypadku cudzoziemców, 35 euro za każdą wybraną dyscyplinę;</w:t>
      </w:r>
    </w:p>
    <w:p w:rsidR="00A46980" w:rsidRPr="00C54F9D" w:rsidRDefault="00A46980" w:rsidP="008C2E89">
      <w:pPr>
        <w:pStyle w:val="ListParagraph"/>
        <w:numPr>
          <w:ilvl w:val="0"/>
          <w:numId w:val="2"/>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cs="Arial"/>
          <w:sz w:val="20"/>
          <w:szCs w:val="20"/>
        </w:rPr>
        <w:t>złożyła wymagany komplet dokumentów.</w:t>
      </w:r>
    </w:p>
    <w:p w:rsidR="00A46980" w:rsidRPr="00C54F9D" w:rsidRDefault="00A46980" w:rsidP="00B86A03">
      <w:pPr>
        <w:pStyle w:val="ListParagraph"/>
        <w:autoSpaceDE w:val="0"/>
        <w:autoSpaceDN w:val="0"/>
        <w:adjustRightInd w:val="0"/>
        <w:spacing w:after="0" w:line="240" w:lineRule="auto"/>
        <w:ind w:left="0" w:firstLine="709"/>
        <w:contextualSpacing w:val="0"/>
        <w:jc w:val="both"/>
        <w:rPr>
          <w:rFonts w:ascii="Verdana" w:hAnsi="Verdana"/>
          <w:sz w:val="20"/>
          <w:szCs w:val="20"/>
        </w:rPr>
      </w:pPr>
      <w:r w:rsidRPr="00C54F9D">
        <w:rPr>
          <w:rFonts w:ascii="Verdana" w:hAnsi="Verdana"/>
          <w:sz w:val="20"/>
          <w:szCs w:val="20"/>
        </w:rPr>
        <w:t>2. Procedury rejestracji w systemie IRK lub IRC oraz organizacja procesu rekrutacji do  Szkoły Doktorskiej Uniwersytetu Wrocławskiego zostaną określone odrębnym zarządzeniem Rektora Uniwersytetu Wrocławskiego.</w:t>
      </w:r>
    </w:p>
    <w:p w:rsidR="00A46980" w:rsidRPr="00C54F9D" w:rsidRDefault="00A46980" w:rsidP="00B86A03">
      <w:pPr>
        <w:pStyle w:val="ListParagraph"/>
        <w:autoSpaceDE w:val="0"/>
        <w:autoSpaceDN w:val="0"/>
        <w:adjustRightInd w:val="0"/>
        <w:spacing w:after="0" w:line="240" w:lineRule="auto"/>
        <w:ind w:left="0" w:firstLine="709"/>
        <w:contextualSpacing w:val="0"/>
        <w:jc w:val="both"/>
        <w:rPr>
          <w:rFonts w:ascii="Verdana" w:hAnsi="Verdana" w:cs="Arial"/>
          <w:sz w:val="20"/>
          <w:szCs w:val="20"/>
        </w:rPr>
      </w:pP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b/>
          <w:szCs w:val="20"/>
        </w:rPr>
        <w:t>§ 7.</w:t>
      </w:r>
      <w:r w:rsidRPr="00C54F9D">
        <w:rPr>
          <w:rFonts w:ascii="Verdana" w:hAnsi="Verdana"/>
          <w:szCs w:val="20"/>
        </w:rPr>
        <w:t>1. Kandydat do Szkoły Doktorskiej składa następujące dokumenty:</w:t>
      </w:r>
    </w:p>
    <w:p w:rsidR="00A46980" w:rsidRPr="00C54F9D" w:rsidRDefault="00A46980" w:rsidP="008C2E89">
      <w:pPr>
        <w:pStyle w:val="Default"/>
        <w:numPr>
          <w:ilvl w:val="0"/>
          <w:numId w:val="3"/>
        </w:numPr>
        <w:ind w:left="426" w:hanging="426"/>
        <w:jc w:val="both"/>
        <w:rPr>
          <w:rFonts w:ascii="Verdana" w:hAnsi="Verdana" w:cs="Arial"/>
          <w:color w:val="auto"/>
          <w:sz w:val="20"/>
          <w:szCs w:val="20"/>
        </w:rPr>
      </w:pPr>
      <w:r w:rsidRPr="00C54F9D">
        <w:rPr>
          <w:rFonts w:ascii="Verdana" w:hAnsi="Verdana"/>
          <w:color w:val="auto"/>
          <w:sz w:val="20"/>
          <w:szCs w:val="20"/>
        </w:rPr>
        <w:t>podanie w sprawie przyjęcia wydrukowane z systemu IRK lub IRC, podpisane przez kandydata</w:t>
      </w:r>
      <w:r w:rsidRPr="00C54F9D">
        <w:rPr>
          <w:rFonts w:ascii="Verdana" w:hAnsi="Verdana" w:cs="Arial"/>
          <w:b/>
          <w:bCs/>
          <w:color w:val="auto"/>
          <w:sz w:val="20"/>
          <w:szCs w:val="20"/>
        </w:rPr>
        <w:t xml:space="preserve"> </w:t>
      </w:r>
      <w:r w:rsidRPr="00C54F9D">
        <w:rPr>
          <w:rFonts w:ascii="Verdana" w:hAnsi="Verdana" w:cs="Arial"/>
          <w:bCs/>
          <w:color w:val="auto"/>
          <w:sz w:val="20"/>
          <w:szCs w:val="20"/>
        </w:rPr>
        <w:t>wraz ze</w:t>
      </w:r>
      <w:r w:rsidRPr="00C54F9D">
        <w:rPr>
          <w:rFonts w:ascii="Verdana" w:hAnsi="Verdana" w:cs="Arial"/>
          <w:b/>
          <w:bCs/>
          <w:color w:val="auto"/>
          <w:sz w:val="20"/>
          <w:szCs w:val="20"/>
        </w:rPr>
        <w:t xml:space="preserve"> </w:t>
      </w:r>
      <w:r w:rsidRPr="00C54F9D">
        <w:rPr>
          <w:rFonts w:ascii="Verdana" w:hAnsi="Verdana" w:cs="Arial"/>
          <w:color w:val="auto"/>
          <w:sz w:val="20"/>
          <w:szCs w:val="20"/>
        </w:rPr>
        <w:t xml:space="preserve">zgodą na przetwarzanie danych osobowych na potrzeby postępowania kwalifikacyjnego i ewentualnego kształcenia w Szkole Doktorskiej; </w:t>
      </w:r>
    </w:p>
    <w:p w:rsidR="00A46980" w:rsidRPr="00C54F9D" w:rsidRDefault="00A46980" w:rsidP="008C2E89">
      <w:pPr>
        <w:pStyle w:val="Default"/>
        <w:numPr>
          <w:ilvl w:val="0"/>
          <w:numId w:val="3"/>
        </w:numPr>
        <w:ind w:left="426" w:hanging="426"/>
        <w:jc w:val="both"/>
        <w:rPr>
          <w:rFonts w:ascii="Verdana" w:hAnsi="Verdana" w:cs="Arial"/>
          <w:color w:val="auto"/>
          <w:sz w:val="20"/>
          <w:szCs w:val="20"/>
        </w:rPr>
      </w:pPr>
      <w:r w:rsidRPr="00C54F9D">
        <w:rPr>
          <w:rFonts w:ascii="Verdana" w:hAnsi="Verdana"/>
          <w:color w:val="auto"/>
          <w:sz w:val="20"/>
          <w:szCs w:val="20"/>
        </w:rPr>
        <w:t xml:space="preserve">kserokopię dyplomu ukończenia studiów drugiego stopnia lub jednolitych studiów magisterskich lub równorzędnych wraz z oryginałem do wglądu, celem potwierdzenia zgodności przez Uczelnię, lub oświadczenie, o którym mowa w § 6 ust. 1 pkt 2 lub </w:t>
      </w:r>
      <w:r w:rsidRPr="00C54F9D">
        <w:rPr>
          <w:rFonts w:ascii="Verdana" w:hAnsi="Verdana" w:cs="Arial"/>
          <w:color w:val="auto"/>
          <w:sz w:val="20"/>
          <w:szCs w:val="20"/>
        </w:rPr>
        <w:t>kserokopię dyplomu ukończenia studiów pierwszego stopnia lub odpowiednio zaświadczenie o ukończeniu trzeciego roku jednolitych studiów magisterskich;</w:t>
      </w:r>
      <w:r w:rsidRPr="00C54F9D">
        <w:rPr>
          <w:rFonts w:ascii="Verdana" w:hAnsi="Verdana" w:cs="Arial"/>
          <w:b/>
          <w:bCs/>
          <w:color w:val="auto"/>
          <w:sz w:val="20"/>
          <w:szCs w:val="20"/>
        </w:rPr>
        <w:t xml:space="preserve"> </w:t>
      </w:r>
      <w:r w:rsidRPr="00C54F9D">
        <w:rPr>
          <w:rFonts w:ascii="Verdana" w:hAnsi="Verdana" w:cs="Arial"/>
          <w:color w:val="auto"/>
          <w:sz w:val="20"/>
          <w:szCs w:val="20"/>
        </w:rPr>
        <w:t>w przypadku niedostarczenia tych dokumentów w wyznaczonym terminie komisja rekrutacyjna odmawia przyjęcia kandydata do Szkoły Doktorskiej; dyplomy uzyskane za granicą wymagają uwierzytelnienia w formie legalizacji albo apostille;</w:t>
      </w:r>
    </w:p>
    <w:p w:rsidR="00A46980" w:rsidRPr="00C54F9D" w:rsidRDefault="00A46980" w:rsidP="008C2E89">
      <w:pPr>
        <w:pStyle w:val="ListParagraph"/>
        <w:numPr>
          <w:ilvl w:val="0"/>
          <w:numId w:val="3"/>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cs="Arial"/>
          <w:sz w:val="20"/>
          <w:szCs w:val="20"/>
        </w:rPr>
        <w:t>oświadczenie planowanego promotora o podjęciu się opieki promotorskiej w przypadku wpisania kandydata na listę doktorantów;</w:t>
      </w:r>
    </w:p>
    <w:p w:rsidR="00A46980" w:rsidRPr="00C54F9D" w:rsidRDefault="00A46980" w:rsidP="008C2E89">
      <w:pPr>
        <w:pStyle w:val="ListParagraph"/>
        <w:numPr>
          <w:ilvl w:val="0"/>
          <w:numId w:val="3"/>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sz w:val="20"/>
          <w:szCs w:val="20"/>
        </w:rPr>
        <w:t>dodatkowe dokumenty określone w szczegółowych zasadach rekrutacji określonych w załączniku do niniejszej uchwały.</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olor w:val="auto"/>
          <w:sz w:val="20"/>
          <w:szCs w:val="20"/>
        </w:rPr>
        <w:t xml:space="preserve">2. </w:t>
      </w:r>
      <w:r w:rsidRPr="00C54F9D">
        <w:rPr>
          <w:rFonts w:ascii="Verdana" w:hAnsi="Verdana" w:cs="Arial"/>
          <w:color w:val="auto"/>
          <w:sz w:val="20"/>
          <w:szCs w:val="20"/>
        </w:rPr>
        <w:t xml:space="preserve">Kandydat ubiegający się o przyjęcie do Szkoły Doktorskiej ma obowiązek złożenia tłumaczenia na język polski lub język angielski, tych dokumentów, dla których taki wymóg wskazano w szczegółowych zasadach rekrutacji określonych w załączniku do niniejszej uchwały. </w:t>
      </w:r>
    </w:p>
    <w:p w:rsidR="00A46980" w:rsidRPr="00C54F9D" w:rsidRDefault="00A46980" w:rsidP="00B86A03">
      <w:pPr>
        <w:autoSpaceDE w:val="0"/>
        <w:autoSpaceDN w:val="0"/>
        <w:adjustRightInd w:val="0"/>
        <w:jc w:val="both"/>
        <w:rPr>
          <w:rFonts w:ascii="Verdana" w:hAnsi="Verdana" w:cs="Arial"/>
          <w:sz w:val="20"/>
          <w:szCs w:val="20"/>
        </w:rPr>
      </w:pP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b/>
          <w:sz w:val="20"/>
          <w:szCs w:val="20"/>
        </w:rPr>
        <w:t>§ 8.</w:t>
      </w:r>
      <w:r w:rsidRPr="00C54F9D">
        <w:rPr>
          <w:rFonts w:ascii="Verdana" w:hAnsi="Verdana"/>
          <w:sz w:val="20"/>
          <w:szCs w:val="20"/>
        </w:rPr>
        <w:t>1.</w:t>
      </w:r>
      <w:r w:rsidRPr="00C54F9D">
        <w:rPr>
          <w:rFonts w:ascii="Verdana" w:hAnsi="Verdana" w:cs="Arial"/>
          <w:sz w:val="20"/>
          <w:szCs w:val="20"/>
        </w:rPr>
        <w:t xml:space="preserve"> Wszystkie dane osobowe podane przez kandydatów są przetwarzane i przechowywane dla potrzeb rejestracji zgodnie z obowiązującymi przepisami i podlegają ochronie.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2. W przypadku wpisania kandydata na listę doktorantów dane wykorzystane przy rekrutacji zostaną przeniesione do systemów informatycznych Uniwersytetu, w tym w szczególności do systemu USOS i będą przetwarzane zgodnie z innymi obowiązującymi przepisami do celów organizacji i zapewnienia prawidłowego przebiegu procesu kształcenia w Szkole Doktorskiej.</w:t>
      </w:r>
    </w:p>
    <w:p w:rsidR="00A46980" w:rsidRPr="00C54F9D" w:rsidRDefault="00A46980" w:rsidP="00B86A03">
      <w:pPr>
        <w:autoSpaceDE w:val="0"/>
        <w:autoSpaceDN w:val="0"/>
        <w:adjustRightInd w:val="0"/>
        <w:jc w:val="both"/>
        <w:rPr>
          <w:rFonts w:ascii="Verdana" w:hAnsi="Verdana" w:cs="Arial"/>
          <w:sz w:val="20"/>
          <w:szCs w:val="20"/>
        </w:rPr>
      </w:pP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b/>
          <w:szCs w:val="20"/>
        </w:rPr>
        <w:t>§ 9.</w:t>
      </w:r>
      <w:r w:rsidRPr="00C54F9D">
        <w:rPr>
          <w:rFonts w:ascii="Verdana" w:hAnsi="Verdana"/>
          <w:szCs w:val="20"/>
        </w:rPr>
        <w:t xml:space="preserve"> Kandydatom niepełnosprawnym posiadającym zaświadczenie o niepełnospr</w:t>
      </w:r>
      <w:r>
        <w:rPr>
          <w:rFonts w:ascii="Verdana" w:hAnsi="Verdana"/>
          <w:szCs w:val="20"/>
        </w:rPr>
        <w:t>awności, zapewnia się  - na ich</w:t>
      </w:r>
      <w:r w:rsidRPr="00C54F9D">
        <w:rPr>
          <w:rFonts w:ascii="Verdana" w:hAnsi="Verdana"/>
          <w:szCs w:val="20"/>
        </w:rPr>
        <w:t xml:space="preserve"> wniosek - pomoc i udogodnienia w procesie rekrutacji stosownie do indywidualnych potrzeb.</w:t>
      </w:r>
    </w:p>
    <w:p w:rsidR="00A46980" w:rsidRPr="00C54F9D" w:rsidRDefault="00A46980" w:rsidP="00B86A03">
      <w:pPr>
        <w:pStyle w:val="BodyText2"/>
        <w:spacing w:line="240" w:lineRule="auto"/>
        <w:ind w:firstLine="709"/>
        <w:rPr>
          <w:rFonts w:ascii="Verdana" w:hAnsi="Verdana"/>
          <w:szCs w:val="20"/>
        </w:rPr>
      </w:pP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b/>
          <w:szCs w:val="20"/>
        </w:rPr>
        <w:t>§ 10.</w:t>
      </w:r>
      <w:r w:rsidRPr="00C54F9D">
        <w:rPr>
          <w:rFonts w:ascii="Verdana" w:hAnsi="Verdana"/>
          <w:szCs w:val="20"/>
        </w:rPr>
        <w:t xml:space="preserve">1. Osoby niebędące obywatelami polskimi mogą podejmować i odbywać kształcenie w Szkole Doktorskiej na zasadach określonych w Dziale VIII </w:t>
      </w:r>
      <w:r w:rsidRPr="00C54F9D">
        <w:rPr>
          <w:rFonts w:ascii="Verdana" w:hAnsi="Verdana" w:cs="Arial"/>
          <w:szCs w:val="20"/>
        </w:rPr>
        <w:t xml:space="preserve">ustawy z dnia 20 lipca 2018 r. – Prawo o szkolnictwie wyższym i nauce (Dz. U. 2018 poz. 1668, z późn. zm.) </w:t>
      </w:r>
      <w:r w:rsidRPr="00C54F9D">
        <w:rPr>
          <w:rFonts w:ascii="Verdana" w:hAnsi="Verdana"/>
          <w:szCs w:val="20"/>
        </w:rPr>
        <w:t>oraz szczegółowych zasadach rekrutacji określonych w załączniku  do niniejszej uchwały.</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olor w:val="auto"/>
          <w:sz w:val="20"/>
          <w:szCs w:val="20"/>
        </w:rPr>
        <w:t>2.</w:t>
      </w:r>
      <w:r w:rsidRPr="00C54F9D">
        <w:rPr>
          <w:rFonts w:ascii="Verdana" w:hAnsi="Verdana" w:cs="Arial"/>
          <w:b/>
          <w:bCs/>
          <w:color w:val="auto"/>
          <w:sz w:val="20"/>
          <w:szCs w:val="20"/>
        </w:rPr>
        <w:t xml:space="preserve"> </w:t>
      </w:r>
      <w:r w:rsidRPr="00C54F9D">
        <w:rPr>
          <w:rFonts w:ascii="Verdana" w:hAnsi="Verdana" w:cs="Arial"/>
          <w:color w:val="auto"/>
          <w:sz w:val="20"/>
          <w:szCs w:val="20"/>
        </w:rPr>
        <w:t>W uzasadnionych przypadkach postępowanie rekrutacyjne cudzoziemców może być prowadzone na odległość z wykorzystaniem powszechnie dostępnych narzędzi internetowych.</w:t>
      </w:r>
    </w:p>
    <w:p w:rsidR="00A46980" w:rsidRPr="00C54F9D" w:rsidRDefault="00A46980" w:rsidP="00B86A03">
      <w:pPr>
        <w:pStyle w:val="Default"/>
        <w:jc w:val="both"/>
        <w:rPr>
          <w:rFonts w:ascii="Verdana" w:hAnsi="Verdana" w:cs="Arial"/>
          <w:color w:val="auto"/>
          <w:sz w:val="20"/>
          <w:szCs w:val="20"/>
        </w:rPr>
      </w:pPr>
      <w:r w:rsidRPr="00C54F9D">
        <w:rPr>
          <w:rFonts w:ascii="Verdana" w:hAnsi="Verdana" w:cs="Arial"/>
          <w:color w:val="auto"/>
          <w:sz w:val="20"/>
          <w:szCs w:val="20"/>
        </w:rPr>
        <w:t xml:space="preserve"> </w:t>
      </w:r>
    </w:p>
    <w:p w:rsidR="00A46980" w:rsidRPr="00C54F9D" w:rsidRDefault="00A46980" w:rsidP="00B86A03">
      <w:pPr>
        <w:pStyle w:val="Default"/>
        <w:ind w:firstLine="709"/>
        <w:jc w:val="both"/>
        <w:rPr>
          <w:rFonts w:ascii="Verdana" w:hAnsi="Verdana"/>
          <w:color w:val="auto"/>
          <w:sz w:val="20"/>
          <w:szCs w:val="20"/>
        </w:rPr>
      </w:pPr>
      <w:r w:rsidRPr="00C54F9D">
        <w:rPr>
          <w:rFonts w:ascii="Verdana" w:hAnsi="Verdana"/>
          <w:b/>
          <w:color w:val="auto"/>
          <w:sz w:val="20"/>
          <w:szCs w:val="20"/>
        </w:rPr>
        <w:t>§ 11.</w:t>
      </w:r>
      <w:r w:rsidRPr="00C54F9D">
        <w:rPr>
          <w:rFonts w:ascii="Verdana" w:hAnsi="Verdana"/>
          <w:color w:val="auto"/>
          <w:sz w:val="20"/>
          <w:szCs w:val="20"/>
        </w:rPr>
        <w:t>1.</w:t>
      </w:r>
      <w:r w:rsidRPr="00C54F9D">
        <w:rPr>
          <w:rFonts w:ascii="Verdana" w:hAnsi="Verdana"/>
          <w:b/>
          <w:color w:val="auto"/>
          <w:sz w:val="20"/>
          <w:szCs w:val="20"/>
        </w:rPr>
        <w:t xml:space="preserve"> </w:t>
      </w:r>
      <w:r w:rsidRPr="00C54F9D">
        <w:rPr>
          <w:rFonts w:ascii="Verdana" w:hAnsi="Verdana"/>
          <w:color w:val="auto"/>
          <w:sz w:val="20"/>
          <w:szCs w:val="20"/>
        </w:rPr>
        <w:t>Wyniki postępowania rekrutacyjnego są jawne i podlegają upublicznieniu.</w:t>
      </w:r>
    </w:p>
    <w:p w:rsidR="00A46980" w:rsidRPr="00C54F9D" w:rsidRDefault="00A46980" w:rsidP="00B86A03">
      <w:pPr>
        <w:pStyle w:val="Default"/>
        <w:ind w:firstLine="709"/>
        <w:jc w:val="both"/>
        <w:rPr>
          <w:rFonts w:ascii="Verdana" w:hAnsi="Verdana"/>
          <w:color w:val="auto"/>
          <w:sz w:val="20"/>
          <w:szCs w:val="20"/>
        </w:rPr>
      </w:pPr>
      <w:r w:rsidRPr="00C54F9D">
        <w:rPr>
          <w:rFonts w:ascii="Verdana" w:hAnsi="Verdana"/>
          <w:color w:val="auto"/>
          <w:sz w:val="20"/>
          <w:szCs w:val="20"/>
        </w:rPr>
        <w:t xml:space="preserve">2. </w:t>
      </w:r>
      <w:r w:rsidRPr="00C54F9D">
        <w:rPr>
          <w:rFonts w:ascii="Verdana" w:hAnsi="Verdana" w:cs="Arial"/>
          <w:color w:val="auto"/>
          <w:sz w:val="20"/>
          <w:szCs w:val="20"/>
        </w:rPr>
        <w:t>Na sporządzonej przez komisję rekrutacyjną liście rankingowej zamieszcza się:</w:t>
      </w:r>
    </w:p>
    <w:p w:rsidR="00A46980" w:rsidRPr="00C54F9D" w:rsidRDefault="00A46980" w:rsidP="008C2E89">
      <w:pPr>
        <w:pStyle w:val="ListParagraph"/>
        <w:numPr>
          <w:ilvl w:val="1"/>
          <w:numId w:val="4"/>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cs="Arial"/>
          <w:sz w:val="20"/>
          <w:szCs w:val="20"/>
        </w:rPr>
        <w:t xml:space="preserve">imiona i nazwiska kandydatów; </w:t>
      </w:r>
    </w:p>
    <w:p w:rsidR="00A46980" w:rsidRPr="00C54F9D" w:rsidRDefault="00A46980" w:rsidP="008C2E89">
      <w:pPr>
        <w:pStyle w:val="ListParagraph"/>
        <w:numPr>
          <w:ilvl w:val="1"/>
          <w:numId w:val="4"/>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cs="Arial"/>
          <w:sz w:val="20"/>
          <w:szCs w:val="20"/>
        </w:rPr>
        <w:t xml:space="preserve">wynik końcowy oceny kandydatów; </w:t>
      </w:r>
    </w:p>
    <w:p w:rsidR="00A46980" w:rsidRPr="00C54F9D" w:rsidRDefault="00A46980" w:rsidP="008C2E89">
      <w:pPr>
        <w:pStyle w:val="ListParagraph"/>
        <w:numPr>
          <w:ilvl w:val="1"/>
          <w:numId w:val="4"/>
        </w:numPr>
        <w:autoSpaceDE w:val="0"/>
        <w:autoSpaceDN w:val="0"/>
        <w:adjustRightInd w:val="0"/>
        <w:spacing w:after="0" w:line="240" w:lineRule="auto"/>
        <w:ind w:left="426" w:hanging="426"/>
        <w:contextualSpacing w:val="0"/>
        <w:jc w:val="both"/>
        <w:rPr>
          <w:rFonts w:ascii="Verdana" w:hAnsi="Verdana" w:cs="Arial"/>
          <w:sz w:val="20"/>
          <w:szCs w:val="20"/>
        </w:rPr>
      </w:pPr>
      <w:r w:rsidRPr="00C54F9D">
        <w:rPr>
          <w:rFonts w:ascii="Verdana" w:hAnsi="Verdana" w:cs="Arial"/>
          <w:sz w:val="20"/>
          <w:szCs w:val="20"/>
        </w:rPr>
        <w:t xml:space="preserve">oznaczenie, czy kandydat został zakwalifikowany do wpisania na listę doktorantów Szkoły Doktorskiej.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 xml:space="preserve">3. Listę rankingową podpisuje przewodniczący komisji rekrutacyjnej. Wszelkie skreślenia i zmiany dokonywane na liście rankingowej po jej podpisaniu powinny zawierać uzasadnienie </w:t>
      </w:r>
      <w:r w:rsidRPr="00C54F9D">
        <w:rPr>
          <w:rFonts w:ascii="Verdana" w:hAnsi="Verdana" w:cs="Arial"/>
          <w:sz w:val="20"/>
          <w:szCs w:val="20"/>
        </w:rPr>
        <w:br/>
        <w:t xml:space="preserve">i być potwierdzone podpisem przewodniczącego komisji rekrutacyjnej.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4. Kandydat otrzymuje informację o wyniku postępowania rekrutacyjnego na swoje osobiste konto rejestracyjne w systemie IRK lub IRC.</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s="Arial"/>
          <w:color w:val="auto"/>
          <w:sz w:val="20"/>
          <w:szCs w:val="20"/>
        </w:rPr>
        <w:t xml:space="preserve">5. Listę rankingową, o której mowa w ust. 2 wraz z protokołem zbiorczym, </w:t>
      </w:r>
      <w:r w:rsidRPr="00C54F9D">
        <w:rPr>
          <w:rFonts w:ascii="Verdana" w:hAnsi="Verdana"/>
          <w:color w:val="auto"/>
          <w:sz w:val="20"/>
          <w:szCs w:val="20"/>
        </w:rPr>
        <w:t xml:space="preserve">listą osób przyjętych oraz nieprzyjętych do danego kolegium </w:t>
      </w:r>
      <w:r w:rsidRPr="00C54F9D">
        <w:rPr>
          <w:rFonts w:ascii="Verdana" w:hAnsi="Verdana" w:cs="Arial"/>
          <w:color w:val="auto"/>
          <w:sz w:val="20"/>
          <w:szCs w:val="20"/>
        </w:rPr>
        <w:t xml:space="preserve">komisja rekrutacyjna przekazuje Prorektorowi ds. nauczania oraz ogłasza niezwłocznie przez wywieszenie w miejscu ogólnodostępnym właściwym dla danego kolegium. Lista rankingowa powinna zawierać oznaczenie daty ogłoszenia. </w:t>
      </w:r>
    </w:p>
    <w:p w:rsidR="00A46980" w:rsidRPr="00C54F9D" w:rsidRDefault="00A46980" w:rsidP="00B86A03">
      <w:pPr>
        <w:pStyle w:val="Default"/>
        <w:ind w:firstLine="709"/>
        <w:jc w:val="both"/>
        <w:rPr>
          <w:rFonts w:ascii="Verdana" w:hAnsi="Verdana"/>
          <w:color w:val="auto"/>
          <w:sz w:val="20"/>
          <w:szCs w:val="20"/>
        </w:rPr>
      </w:pPr>
    </w:p>
    <w:p w:rsidR="00A46980" w:rsidRPr="00C54F9D" w:rsidRDefault="00A46980" w:rsidP="00B86A03">
      <w:pPr>
        <w:pStyle w:val="Default"/>
        <w:ind w:firstLine="709"/>
        <w:jc w:val="both"/>
        <w:rPr>
          <w:rFonts w:ascii="Verdana" w:hAnsi="Verdana"/>
          <w:color w:val="auto"/>
          <w:sz w:val="20"/>
          <w:szCs w:val="20"/>
        </w:rPr>
      </w:pPr>
      <w:r w:rsidRPr="00C54F9D">
        <w:rPr>
          <w:rFonts w:ascii="Verdana" w:hAnsi="Verdana" w:cs="Arial"/>
          <w:b/>
          <w:bCs/>
          <w:color w:val="auto"/>
          <w:sz w:val="20"/>
          <w:szCs w:val="20"/>
        </w:rPr>
        <w:t>§ 12.</w:t>
      </w:r>
      <w:r w:rsidRPr="00C54F9D">
        <w:rPr>
          <w:rFonts w:ascii="Verdana" w:hAnsi="Verdana" w:cs="Arial"/>
          <w:bCs/>
          <w:color w:val="auto"/>
          <w:sz w:val="20"/>
          <w:szCs w:val="20"/>
        </w:rPr>
        <w:t>1</w:t>
      </w:r>
      <w:r w:rsidRPr="00C54F9D">
        <w:rPr>
          <w:rFonts w:ascii="Verdana" w:hAnsi="Verdana" w:cs="Arial"/>
          <w:b/>
          <w:bCs/>
          <w:color w:val="auto"/>
          <w:sz w:val="20"/>
          <w:szCs w:val="20"/>
        </w:rPr>
        <w:t xml:space="preserve">. </w:t>
      </w:r>
      <w:r w:rsidRPr="00C54F9D">
        <w:rPr>
          <w:rFonts w:ascii="Verdana" w:hAnsi="Verdana"/>
          <w:color w:val="auto"/>
          <w:sz w:val="20"/>
          <w:szCs w:val="20"/>
        </w:rPr>
        <w:t xml:space="preserve">W przypadku zwolnienia się miejsca na liście doktorantów przyjętych do danego kolegium, na listę jego doktorantów wpisuje się osobę z listy rankingowej przy uwzględnieniu kolejności wynikającej z postępowania rekrutacyjnego. </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s="Arial"/>
          <w:color w:val="auto"/>
          <w:sz w:val="20"/>
          <w:szCs w:val="20"/>
        </w:rPr>
        <w:t xml:space="preserve">2. Komisja rekrutacyjna ogłasza listę osób przyjętych do danego kolegium niezwłocznie po wypełnieniu limitu miejsc przez kandydatów wpisanych na listę doktorantów danego kolegium, jednak nie później niż w dniu 25 września 2019 r.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 xml:space="preserve">3. W przypadku kandydatów nieposiadających obywatelstwa polskiego wpisanie na listę doktorantów danego kolegium następuje na podstawie decyzji administracyjnej o przyjęciu kandydata do Szkoły Doktorskiej wydawanej, na wniosek komisji rekrutacyjnej, przez Rektora lub osobę przez niego upoważnioną. </w:t>
      </w:r>
    </w:p>
    <w:p w:rsidR="00A46980" w:rsidRPr="00C54F9D" w:rsidRDefault="00A46980" w:rsidP="00B86A03">
      <w:pPr>
        <w:pStyle w:val="Default"/>
        <w:ind w:firstLine="709"/>
        <w:jc w:val="both"/>
        <w:rPr>
          <w:rFonts w:ascii="Verdana" w:hAnsi="Verdana" w:cs="Arial"/>
          <w:color w:val="auto"/>
          <w:sz w:val="20"/>
          <w:szCs w:val="20"/>
        </w:rPr>
      </w:pPr>
      <w:r w:rsidRPr="00C54F9D">
        <w:rPr>
          <w:rFonts w:ascii="Verdana" w:hAnsi="Verdana" w:cs="Arial"/>
          <w:color w:val="auto"/>
          <w:sz w:val="20"/>
          <w:szCs w:val="20"/>
        </w:rPr>
        <w:t>4. Ostateczna lista osób  przyjętych do Szkoły Doktorskiej zostaje opublikowana na stronie internetowej Uniwersytetu Wrocławskiego.</w:t>
      </w:r>
    </w:p>
    <w:p w:rsidR="00A46980" w:rsidRPr="00C54F9D" w:rsidRDefault="00A46980" w:rsidP="00B86A03">
      <w:pPr>
        <w:autoSpaceDE w:val="0"/>
        <w:autoSpaceDN w:val="0"/>
        <w:adjustRightInd w:val="0"/>
        <w:jc w:val="both"/>
        <w:rPr>
          <w:rFonts w:ascii="Verdana" w:hAnsi="Verdana" w:cs="Arial"/>
          <w:sz w:val="20"/>
          <w:szCs w:val="20"/>
        </w:rPr>
      </w:pP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b/>
          <w:bCs/>
          <w:sz w:val="20"/>
          <w:szCs w:val="20"/>
        </w:rPr>
        <w:t>§ 13.</w:t>
      </w:r>
      <w:r w:rsidRPr="00C54F9D">
        <w:rPr>
          <w:rFonts w:ascii="Verdana" w:hAnsi="Verdana" w:cs="Arial"/>
          <w:bCs/>
          <w:sz w:val="20"/>
          <w:szCs w:val="20"/>
        </w:rPr>
        <w:t>1</w:t>
      </w:r>
      <w:r w:rsidRPr="00C54F9D">
        <w:rPr>
          <w:rFonts w:ascii="Verdana" w:hAnsi="Verdana" w:cs="Arial"/>
          <w:b/>
          <w:bCs/>
          <w:sz w:val="20"/>
          <w:szCs w:val="20"/>
        </w:rPr>
        <w:t xml:space="preserve">. </w:t>
      </w:r>
      <w:r w:rsidRPr="00C54F9D">
        <w:rPr>
          <w:rFonts w:ascii="Verdana" w:hAnsi="Verdana" w:cs="Arial"/>
          <w:bCs/>
          <w:sz w:val="20"/>
          <w:szCs w:val="20"/>
        </w:rPr>
        <w:t>Odmowa przyjęcia do Szkoły Doktorskiej następuje w drodze decyzji administracyjnej</w:t>
      </w:r>
      <w:r w:rsidRPr="00C54F9D">
        <w:rPr>
          <w:rFonts w:ascii="Verdana" w:hAnsi="Verdana" w:cs="Arial"/>
          <w:sz w:val="20"/>
          <w:szCs w:val="20"/>
        </w:rPr>
        <w:t xml:space="preserve"> doręczonej kandydatowi na zasadach ogólnych. </w:t>
      </w:r>
    </w:p>
    <w:p w:rsidR="00A46980" w:rsidRPr="00C54F9D" w:rsidRDefault="00A46980" w:rsidP="00B86A03">
      <w:pPr>
        <w:ind w:firstLine="708"/>
        <w:jc w:val="both"/>
        <w:rPr>
          <w:rFonts w:ascii="Verdana" w:hAnsi="Verdana" w:cs="Arial"/>
          <w:sz w:val="20"/>
          <w:szCs w:val="20"/>
        </w:rPr>
      </w:pPr>
      <w:r w:rsidRPr="00C54F9D">
        <w:rPr>
          <w:rFonts w:ascii="Verdana" w:hAnsi="Verdana" w:cs="Arial"/>
          <w:sz w:val="20"/>
          <w:szCs w:val="20"/>
        </w:rPr>
        <w:t>2. Od decyzji o odmowie przyjęcia do Szkoły Doktorskiej kandydatowi przysługuje, w terminie 14 dni od dnia jej doręczenia, wniosek o ponowne rozpatrzenie sprawy.</w:t>
      </w:r>
      <w:r w:rsidRPr="00C54F9D">
        <w:rPr>
          <w:rFonts w:ascii="Verdana" w:hAnsi="Verdana" w:cs="Verdana"/>
          <w:sz w:val="18"/>
          <w:szCs w:val="18"/>
        </w:rPr>
        <w:t xml:space="preserve"> </w:t>
      </w:r>
      <w:r w:rsidRPr="00C54F9D">
        <w:rPr>
          <w:rFonts w:ascii="Verdana" w:hAnsi="Verdana" w:cs="Verdana"/>
          <w:sz w:val="20"/>
          <w:szCs w:val="20"/>
        </w:rPr>
        <w:t xml:space="preserve">Kandydat może również w terminie 30 dni od dnia doręczenia decyzji wnieść skargę do Wojewódzkiego Sądu Administracyjnego we Wrocławiu za pośrednictwem komisji rekrutacyjnej (w przypadku kandydatów nie posiadających obywatelstwa polskiego za pośrednictwem Rektora), bez konieczności składania wniosku o ponowne rozpatrzenie sprawy.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 xml:space="preserve">3. Podstawą złożenia wniosku może być jedynie wskazanie naruszenia zasad i trybu rekrutacji do Szkoły Doktorskiej w ramach danego kolegium. Wniosek powinien wskazywać dokładnie przepisy określające warunki lub tryb rekrutacji, które w ocenie kandydata zostały naruszone oraz zwięzłe wyjaśnienie zarzucanego naruszenia.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 xml:space="preserve">4. Wniosek, o którym mowa w ust. 3, jest rozpatrywany przez komisję rekrutacyjną, a w przypadku osób nie </w:t>
      </w:r>
      <w:r w:rsidRPr="00C54F9D">
        <w:rPr>
          <w:rFonts w:ascii="Verdana" w:hAnsi="Verdana" w:cs="Verdana"/>
          <w:sz w:val="20"/>
          <w:szCs w:val="20"/>
        </w:rPr>
        <w:t>posiadających obywatelstwa polskiego</w:t>
      </w:r>
      <w:r w:rsidRPr="00C54F9D">
        <w:rPr>
          <w:rFonts w:ascii="Verdana" w:hAnsi="Verdana" w:cs="Arial"/>
          <w:sz w:val="20"/>
          <w:szCs w:val="20"/>
        </w:rPr>
        <w:t xml:space="preserve"> przez Rektora, w terminie 14 dni od dnia jego złożenia.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 xml:space="preserve">5. Uwzględnienie w całości wniosku, o którym mowa w ust. 2, skutkuje wydaniem decyzji administracyjnej o uchyleniu decyzji o odmowie przyjęcia kandydata do Szkoły Doktorskiej,  a następnie wpisaniem kandydata na listę doktorantów danego kolegium Szkoły Doktorskiej. W sytuacji wypełnienia limitu miejsc, przewodniczący komisji rekrutacyjnej zwraca się do Prorektora ds. nauczania z wnioskiem o wyrażenie zgody na przekroczenie limitu określonego dla danego kolegium. </w:t>
      </w:r>
    </w:p>
    <w:p w:rsidR="00A46980" w:rsidRPr="00C54F9D" w:rsidRDefault="00A46980" w:rsidP="00B86A03">
      <w:pPr>
        <w:autoSpaceDE w:val="0"/>
        <w:autoSpaceDN w:val="0"/>
        <w:adjustRightInd w:val="0"/>
        <w:ind w:firstLine="709"/>
        <w:jc w:val="both"/>
        <w:rPr>
          <w:rFonts w:ascii="Verdana" w:hAnsi="Verdana" w:cs="Arial"/>
          <w:sz w:val="20"/>
          <w:szCs w:val="20"/>
        </w:rPr>
      </w:pPr>
      <w:r w:rsidRPr="00C54F9D">
        <w:rPr>
          <w:rFonts w:ascii="Verdana" w:hAnsi="Verdana" w:cs="Arial"/>
          <w:sz w:val="20"/>
          <w:szCs w:val="20"/>
        </w:rPr>
        <w:t xml:space="preserve">6. Decyzja komisji rekrutacyjnej, a w przypadku osób nie </w:t>
      </w:r>
      <w:r w:rsidRPr="00C54F9D">
        <w:rPr>
          <w:rFonts w:ascii="Verdana" w:hAnsi="Verdana" w:cs="Verdana"/>
          <w:sz w:val="20"/>
          <w:szCs w:val="20"/>
        </w:rPr>
        <w:t>posiadających obywatelstwa polskiego</w:t>
      </w:r>
      <w:r w:rsidRPr="00C54F9D">
        <w:rPr>
          <w:rFonts w:ascii="Verdana" w:hAnsi="Verdana" w:cs="Arial"/>
          <w:sz w:val="20"/>
          <w:szCs w:val="20"/>
        </w:rPr>
        <w:t xml:space="preserve"> Rektora, jest ostateczna. Przysługuje od niej skarga do Wojewódzkiego Sądu Administracyjnego. </w:t>
      </w:r>
    </w:p>
    <w:p w:rsidR="00A46980" w:rsidRPr="00C54F9D" w:rsidRDefault="00A46980" w:rsidP="00B86A03">
      <w:pPr>
        <w:pStyle w:val="BodyText2"/>
        <w:spacing w:line="240" w:lineRule="auto"/>
        <w:rPr>
          <w:rFonts w:ascii="Verdana" w:hAnsi="Verdana"/>
          <w:szCs w:val="20"/>
        </w:rPr>
      </w:pPr>
    </w:p>
    <w:p w:rsidR="00A46980" w:rsidRPr="00C54F9D" w:rsidRDefault="00A46980" w:rsidP="00B86A03">
      <w:pPr>
        <w:pStyle w:val="BodyText2"/>
        <w:spacing w:line="240" w:lineRule="auto"/>
        <w:ind w:firstLine="709"/>
        <w:rPr>
          <w:rFonts w:ascii="Verdana" w:hAnsi="Verdana"/>
          <w:szCs w:val="20"/>
        </w:rPr>
      </w:pPr>
      <w:r w:rsidRPr="00C54F9D">
        <w:rPr>
          <w:rFonts w:ascii="Verdana" w:hAnsi="Verdana"/>
          <w:b/>
          <w:szCs w:val="20"/>
        </w:rPr>
        <w:t>§ 14.</w:t>
      </w:r>
      <w:r w:rsidRPr="00C54F9D">
        <w:rPr>
          <w:rFonts w:ascii="Verdana" w:hAnsi="Verdana"/>
          <w:szCs w:val="20"/>
        </w:rPr>
        <w:t xml:space="preserve"> Uchwała wchodzi w życie z dniem podjęcia.</w:t>
      </w:r>
    </w:p>
    <w:p w:rsidR="00A46980" w:rsidRPr="00C54F9D" w:rsidRDefault="00A46980" w:rsidP="00B86A03">
      <w:pPr>
        <w:ind w:left="3545" w:firstLine="709"/>
        <w:jc w:val="both"/>
        <w:rPr>
          <w:rFonts w:ascii="Verdana" w:hAnsi="Verdana"/>
          <w:sz w:val="20"/>
          <w:szCs w:val="20"/>
        </w:rPr>
      </w:pPr>
    </w:p>
    <w:p w:rsidR="00A46980" w:rsidRPr="00C54F9D" w:rsidRDefault="00A46980" w:rsidP="003B26D0">
      <w:pPr>
        <w:ind w:left="3545" w:firstLine="709"/>
        <w:jc w:val="both"/>
        <w:rPr>
          <w:rFonts w:ascii="Verdana" w:hAnsi="Verdana"/>
          <w:sz w:val="20"/>
          <w:szCs w:val="20"/>
        </w:rPr>
      </w:pPr>
    </w:p>
    <w:p w:rsidR="00A46980" w:rsidRPr="00C54F9D" w:rsidRDefault="00A46980" w:rsidP="003B26D0">
      <w:pPr>
        <w:ind w:left="3545" w:firstLine="709"/>
        <w:jc w:val="both"/>
        <w:rPr>
          <w:rFonts w:ascii="Verdana" w:hAnsi="Verdana"/>
          <w:sz w:val="20"/>
          <w:szCs w:val="20"/>
        </w:rPr>
      </w:pPr>
    </w:p>
    <w:p w:rsidR="00A46980" w:rsidRPr="00C54F9D" w:rsidRDefault="00A46980" w:rsidP="003B26D0">
      <w:pPr>
        <w:ind w:left="3545" w:firstLine="709"/>
        <w:jc w:val="both"/>
        <w:rPr>
          <w:rFonts w:ascii="Verdana" w:hAnsi="Verdana"/>
          <w:sz w:val="20"/>
          <w:szCs w:val="20"/>
        </w:rPr>
      </w:pPr>
    </w:p>
    <w:p w:rsidR="00A46980" w:rsidRPr="00C54F9D" w:rsidRDefault="00A46980" w:rsidP="006B31E8">
      <w:pPr>
        <w:ind w:left="4963" w:hanging="1"/>
        <w:jc w:val="center"/>
        <w:rPr>
          <w:rFonts w:ascii="Verdana" w:hAnsi="Verdana" w:cs="Tahoma"/>
          <w:sz w:val="20"/>
          <w:szCs w:val="20"/>
        </w:rPr>
      </w:pPr>
      <w:r w:rsidRPr="00C54F9D">
        <w:rPr>
          <w:rFonts w:ascii="Verdana" w:hAnsi="Verdana" w:cs="Tahoma"/>
          <w:sz w:val="20"/>
          <w:szCs w:val="20"/>
        </w:rPr>
        <w:t>Przewodniczący Senatu UWr</w:t>
      </w:r>
    </w:p>
    <w:p w:rsidR="00A46980" w:rsidRPr="00C54F9D" w:rsidRDefault="00A46980" w:rsidP="00422A74">
      <w:pPr>
        <w:ind w:left="4963" w:hanging="1"/>
        <w:jc w:val="center"/>
        <w:rPr>
          <w:rFonts w:ascii="Verdana" w:hAnsi="Verdana" w:cs="Tahoma"/>
          <w:i/>
          <w:sz w:val="20"/>
          <w:szCs w:val="20"/>
        </w:rPr>
      </w:pPr>
      <w:r w:rsidRPr="00C54F9D">
        <w:rPr>
          <w:rFonts w:ascii="Verdana" w:hAnsi="Verdana" w:cs="Tahoma"/>
          <w:sz w:val="20"/>
          <w:szCs w:val="20"/>
        </w:rPr>
        <w:t xml:space="preserve">Rektor: </w:t>
      </w:r>
      <w:r w:rsidRPr="00C54F9D">
        <w:rPr>
          <w:rFonts w:ascii="Verdana" w:hAnsi="Verdana" w:cs="Tahoma"/>
          <w:i/>
          <w:sz w:val="20"/>
          <w:szCs w:val="20"/>
        </w:rPr>
        <w:t>prof. A. Jezierski</w:t>
      </w:r>
    </w:p>
    <w:p w:rsidR="00A46980" w:rsidRPr="00C54F9D" w:rsidRDefault="00A46980" w:rsidP="00422A74">
      <w:pPr>
        <w:rPr>
          <w:rFonts w:ascii="Verdana" w:hAnsi="Verdana" w:cs="Tahoma"/>
          <w:i/>
          <w:sz w:val="20"/>
          <w:szCs w:val="20"/>
        </w:rPr>
      </w:pPr>
    </w:p>
    <w:p w:rsidR="00A46980" w:rsidRPr="00C54F9D" w:rsidRDefault="00A46980">
      <w:pPr>
        <w:rPr>
          <w:rFonts w:ascii="Verdana" w:hAnsi="Verdana"/>
          <w:b/>
          <w:sz w:val="20"/>
          <w:szCs w:val="20"/>
          <w:u w:val="single"/>
        </w:rPr>
      </w:pPr>
    </w:p>
    <w:p w:rsidR="00A46980" w:rsidRPr="00C54F9D" w:rsidRDefault="00A46980" w:rsidP="00422A74">
      <w:pPr>
        <w:rPr>
          <w:rFonts w:ascii="Verdana" w:hAnsi="Verdana"/>
          <w:sz w:val="20"/>
          <w:szCs w:val="20"/>
        </w:rPr>
        <w:sectPr w:rsidR="00A46980" w:rsidRPr="00C54F9D" w:rsidSect="00984829">
          <w:footerReference w:type="default" r:id="rId8"/>
          <w:pgSz w:w="11906" w:h="16838"/>
          <w:pgMar w:top="567" w:right="1077" w:bottom="567" w:left="1134" w:header="709" w:footer="567" w:gutter="0"/>
          <w:cols w:space="708"/>
          <w:titlePg/>
          <w:docGrid w:linePitch="360"/>
        </w:sectPr>
      </w:pPr>
      <w:r w:rsidRPr="00C54F9D">
        <w:rPr>
          <w:rFonts w:ascii="Verdana" w:hAnsi="Verdana"/>
          <w:sz w:val="20"/>
          <w:szCs w:val="20"/>
        </w:rPr>
        <w:br w:type="page"/>
      </w:r>
    </w:p>
    <w:p w:rsidR="00A46980" w:rsidRPr="00C54F9D" w:rsidRDefault="00A46980" w:rsidP="006629B5">
      <w:pPr>
        <w:pStyle w:val="BodyText"/>
        <w:spacing w:after="0"/>
        <w:ind w:firstLine="4962"/>
        <w:rPr>
          <w:rFonts w:ascii="Verdana" w:hAnsi="Verdana"/>
          <w:sz w:val="16"/>
          <w:szCs w:val="16"/>
        </w:rPr>
      </w:pPr>
      <w:r>
        <w:rPr>
          <w:rFonts w:ascii="Verdana" w:hAnsi="Verdana"/>
          <w:sz w:val="16"/>
          <w:szCs w:val="16"/>
        </w:rPr>
        <w:t>Załącznik do uchwały Nr 101</w:t>
      </w:r>
      <w:r w:rsidRPr="00C54F9D">
        <w:rPr>
          <w:rFonts w:ascii="Verdana" w:hAnsi="Verdana"/>
          <w:sz w:val="16"/>
          <w:szCs w:val="16"/>
        </w:rPr>
        <w:t xml:space="preserve">/2019 Senatu Uniwersytetu </w:t>
      </w:r>
    </w:p>
    <w:p w:rsidR="00A46980" w:rsidRPr="00C54F9D" w:rsidRDefault="00A46980" w:rsidP="006629B5">
      <w:pPr>
        <w:pStyle w:val="BodyText"/>
        <w:spacing w:after="0"/>
        <w:ind w:firstLine="4962"/>
        <w:rPr>
          <w:rFonts w:ascii="Verdana" w:hAnsi="Verdana"/>
          <w:sz w:val="16"/>
          <w:szCs w:val="16"/>
        </w:rPr>
      </w:pPr>
      <w:r w:rsidRPr="00C54F9D">
        <w:rPr>
          <w:rFonts w:ascii="Verdana" w:hAnsi="Verdana"/>
          <w:sz w:val="16"/>
          <w:szCs w:val="16"/>
        </w:rPr>
        <w:t>Wrocławskiego z dnia 29 maja 2019 r.</w:t>
      </w:r>
    </w:p>
    <w:p w:rsidR="00A46980" w:rsidRPr="00C54F9D" w:rsidRDefault="00A46980" w:rsidP="007C1313">
      <w:pPr>
        <w:rPr>
          <w:rFonts w:ascii="Verdana" w:hAnsi="Verdana"/>
          <w:b/>
          <w:sz w:val="20"/>
          <w:szCs w:val="20"/>
        </w:rPr>
      </w:pPr>
    </w:p>
    <w:p w:rsidR="00A46980" w:rsidRPr="00C54F9D" w:rsidRDefault="00A46980" w:rsidP="00041FF5">
      <w:pPr>
        <w:jc w:val="center"/>
        <w:rPr>
          <w:rFonts w:ascii="Verdana" w:hAnsi="Verdana"/>
          <w:b/>
          <w:sz w:val="20"/>
          <w:szCs w:val="20"/>
        </w:rPr>
      </w:pPr>
    </w:p>
    <w:p w:rsidR="00A46980" w:rsidRPr="00C54F9D" w:rsidRDefault="00A46980" w:rsidP="007B09E3">
      <w:pPr>
        <w:tabs>
          <w:tab w:val="left" w:pos="0"/>
        </w:tabs>
        <w:suppressAutoHyphens/>
        <w:rPr>
          <w:rFonts w:ascii="Verdana" w:hAnsi="Verdana" w:cs="Arial"/>
          <w:b/>
          <w:kern w:val="2"/>
          <w:sz w:val="20"/>
          <w:szCs w:val="20"/>
          <w:lang w:eastAsia="en-US"/>
        </w:rPr>
      </w:pPr>
    </w:p>
    <w:p w:rsidR="00A46980" w:rsidRPr="00C54F9D" w:rsidRDefault="00A46980" w:rsidP="007B09E3">
      <w:pPr>
        <w:tabs>
          <w:tab w:val="left" w:pos="0"/>
        </w:tabs>
        <w:suppressAutoHyphens/>
        <w:rPr>
          <w:rFonts w:ascii="Verdana" w:hAnsi="Verdana" w:cs="Arial"/>
          <w:b/>
          <w:kern w:val="2"/>
          <w:sz w:val="20"/>
          <w:szCs w:val="20"/>
          <w:lang w:eastAsia="en-US"/>
        </w:rPr>
      </w:pPr>
      <w:r w:rsidRPr="00C54F9D">
        <w:rPr>
          <w:rFonts w:ascii="Verdana" w:hAnsi="Verdana" w:cs="Arial"/>
          <w:b/>
          <w:kern w:val="2"/>
          <w:lang w:eastAsia="en-US"/>
        </w:rPr>
        <w:t>Kolegium Doktorskie Informatyki</w:t>
      </w:r>
      <w:r w:rsidRPr="00C54F9D">
        <w:rPr>
          <w:rFonts w:ascii="Verdana" w:hAnsi="Verdana" w:cs="Arial"/>
          <w:b/>
          <w:kern w:val="2"/>
          <w:lang w:eastAsia="en-US"/>
        </w:rPr>
        <w:br/>
      </w:r>
      <w:r w:rsidRPr="00C54F9D">
        <w:rPr>
          <w:rFonts w:ascii="Verdana" w:hAnsi="Verdana" w:cs="Arial"/>
          <w:kern w:val="2"/>
          <w:sz w:val="16"/>
          <w:szCs w:val="16"/>
          <w:lang w:eastAsia="en-US"/>
        </w:rPr>
        <w:t xml:space="preserve">(dyscyplina naukowa – informatyka) </w:t>
      </w:r>
    </w:p>
    <w:p w:rsidR="00A46980" w:rsidRPr="00C54F9D" w:rsidRDefault="00A46980" w:rsidP="007B09E3">
      <w:pPr>
        <w:tabs>
          <w:tab w:val="left" w:pos="0"/>
        </w:tabs>
        <w:suppressAutoHyphens/>
        <w:rPr>
          <w:rFonts w:ascii="Verdana" w:hAnsi="Verdana" w:cs="Garamond"/>
          <w:kern w:val="2"/>
          <w:sz w:val="16"/>
          <w:szCs w:val="16"/>
          <w:lang w:eastAsia="en-US"/>
        </w:rPr>
      </w:pPr>
      <w:r w:rsidRPr="00C54F9D">
        <w:rPr>
          <w:rFonts w:ascii="Verdana" w:hAnsi="Verdana" w:cs="Verdana"/>
          <w:kern w:val="2"/>
          <w:sz w:val="16"/>
          <w:szCs w:val="16"/>
          <w:lang w:eastAsia="en-US"/>
        </w:rPr>
        <w:t>Wydział Matematyki i Informatyki</w:t>
      </w:r>
    </w:p>
    <w:p w:rsidR="00A46980" w:rsidRPr="00C54F9D" w:rsidRDefault="00A46980" w:rsidP="007B09E3">
      <w:pPr>
        <w:jc w:val="both"/>
        <w:rPr>
          <w:rFonts w:ascii="Verdana" w:hAnsi="Verdana"/>
          <w:b/>
          <w:sz w:val="16"/>
          <w:szCs w:val="16"/>
        </w:rPr>
      </w:pPr>
    </w:p>
    <w:p w:rsidR="00A46980" w:rsidRPr="00C54F9D" w:rsidRDefault="00A46980" w:rsidP="007B09E3">
      <w:pPr>
        <w:jc w:val="both"/>
        <w:rPr>
          <w:rFonts w:ascii="Verdana" w:hAnsi="Verdana"/>
          <w:b/>
          <w:sz w:val="20"/>
          <w:szCs w:val="20"/>
        </w:rPr>
      </w:pPr>
      <w:r w:rsidRPr="00C54F9D">
        <w:rPr>
          <w:rFonts w:ascii="Verdana" w:hAnsi="Verdana"/>
          <w:b/>
          <w:sz w:val="20"/>
          <w:szCs w:val="20"/>
        </w:rPr>
        <w:t>Warunki dopuszczenia do postępowania kwalifikacyjnego</w:t>
      </w:r>
    </w:p>
    <w:p w:rsidR="00A46980" w:rsidRPr="00C54F9D" w:rsidRDefault="00A46980" w:rsidP="007B09E3">
      <w:pPr>
        <w:autoSpaceDE w:val="0"/>
        <w:autoSpaceDN w:val="0"/>
        <w:adjustRightInd w:val="0"/>
        <w:jc w:val="both"/>
        <w:rPr>
          <w:rFonts w:ascii="Verdana" w:hAnsi="Verdana"/>
          <w:sz w:val="20"/>
          <w:szCs w:val="20"/>
        </w:rPr>
      </w:pPr>
      <w:r w:rsidRPr="00C54F9D">
        <w:rPr>
          <w:rFonts w:ascii="Verdana" w:hAnsi="Verdana" w:cs="Verdana"/>
          <w:sz w:val="20"/>
          <w:szCs w:val="20"/>
        </w:rPr>
        <w:t>Do postępowania kwalifikacyjnego</w:t>
      </w:r>
      <w:r w:rsidRPr="00C54F9D">
        <w:rPr>
          <w:rFonts w:ascii="Verdana" w:hAnsi="Verdana" w:cs="Verdana"/>
          <w:bCs/>
          <w:sz w:val="20"/>
          <w:szCs w:val="20"/>
        </w:rPr>
        <w:t xml:space="preserve"> Kolegium Doktorskiego Informatyki </w:t>
      </w:r>
      <w:r w:rsidRPr="00C54F9D">
        <w:rPr>
          <w:rFonts w:ascii="Verdana" w:hAnsi="Verdana" w:cs="Verdana"/>
          <w:sz w:val="20"/>
          <w:szCs w:val="20"/>
        </w:rPr>
        <w:t xml:space="preserve">może być dopuszczona osoba, która: </w:t>
      </w:r>
    </w:p>
    <w:p w:rsidR="00A46980" w:rsidRPr="00C54F9D" w:rsidRDefault="00A46980" w:rsidP="003722E5">
      <w:pPr>
        <w:numPr>
          <w:ilvl w:val="0"/>
          <w:numId w:val="51"/>
        </w:numPr>
        <w:tabs>
          <w:tab w:val="left" w:pos="426"/>
        </w:tabs>
        <w:suppressAutoHyphens/>
        <w:ind w:left="426" w:hanging="284"/>
        <w:jc w:val="both"/>
        <w:rPr>
          <w:rFonts w:ascii="Verdana" w:hAnsi="Verdana"/>
          <w:sz w:val="20"/>
          <w:szCs w:val="20"/>
        </w:rPr>
      </w:pPr>
      <w:r w:rsidRPr="00C54F9D">
        <w:rPr>
          <w:rFonts w:ascii="Verdana" w:hAnsi="Verdana" w:cs="Verdana"/>
          <w:sz w:val="20"/>
          <w:szCs w:val="20"/>
        </w:rPr>
        <w:t>zarejestrowała się w systemie Internetowej Rejestracji Kandydatów (IRK) lub Internetowej Rejestracji Cudzoziemców (IRC);</w:t>
      </w:r>
    </w:p>
    <w:p w:rsidR="00A46980" w:rsidRPr="00C54F9D" w:rsidRDefault="00A46980" w:rsidP="003722E5">
      <w:pPr>
        <w:numPr>
          <w:ilvl w:val="0"/>
          <w:numId w:val="51"/>
        </w:numPr>
        <w:tabs>
          <w:tab w:val="left" w:pos="426"/>
        </w:tabs>
        <w:suppressAutoHyphens/>
        <w:ind w:left="426" w:hanging="284"/>
        <w:contextualSpacing/>
        <w:jc w:val="both"/>
        <w:rPr>
          <w:rFonts w:ascii="Verdana" w:hAnsi="Verdana" w:cs="Calibri"/>
          <w:sz w:val="20"/>
          <w:szCs w:val="20"/>
          <w:lang w:eastAsia="en-US"/>
        </w:rPr>
      </w:pPr>
      <w:r w:rsidRPr="00C54F9D">
        <w:rPr>
          <w:rFonts w:ascii="Verdana" w:hAnsi="Verdana" w:cs="Verdana"/>
          <w:bCs/>
          <w:sz w:val="20"/>
          <w:szCs w:val="20"/>
          <w:lang w:eastAsia="en-US"/>
        </w:rPr>
        <w:t xml:space="preserve">posiada tytuł zawodowy magistra, magistra inżyniera albo równorzędny, lub </w:t>
      </w:r>
      <w:r w:rsidRPr="00C54F9D">
        <w:rPr>
          <w:rFonts w:ascii="Verdana" w:hAnsi="Verdana" w:cs="Verdana"/>
          <w:sz w:val="20"/>
          <w:szCs w:val="20"/>
          <w:lang w:eastAsia="en-US"/>
        </w:rPr>
        <w:t>zgodnie ze swoim oświadczeniem do momentu wpisania na  listę doktorantów Szkoły Doktorskiej tj. do dnia 20 września 2019 r. (do godz. 10:00) będzie się nim legitymowała,</w:t>
      </w:r>
      <w:r w:rsidRPr="00C54F9D">
        <w:rPr>
          <w:rFonts w:ascii="Verdana" w:hAnsi="Verdana" w:cs="Verdana"/>
          <w:bCs/>
          <w:sz w:val="20"/>
          <w:szCs w:val="20"/>
          <w:lang w:eastAsia="en-US"/>
        </w:rPr>
        <w:t xml:space="preserve"> albo </w:t>
      </w:r>
      <w:r w:rsidRPr="00C54F9D">
        <w:rPr>
          <w:rFonts w:ascii="Verdana" w:hAnsi="Verdana" w:cs="Verdana"/>
          <w:sz w:val="20"/>
          <w:szCs w:val="20"/>
          <w:lang w:eastAsia="en-US"/>
        </w:rPr>
        <w:t>w wyjątkowych przypadkach, uzasadnionych najwyższą jakością osiągnięć naukowych, jest absolwentem studiów pierwszego stopnia lub studentem, który ukończył trzeci rok jednolitych studiów magisterskich;</w:t>
      </w:r>
    </w:p>
    <w:p w:rsidR="00A46980" w:rsidRPr="00C54F9D" w:rsidRDefault="00A46980" w:rsidP="003722E5">
      <w:pPr>
        <w:numPr>
          <w:ilvl w:val="0"/>
          <w:numId w:val="51"/>
        </w:numPr>
        <w:tabs>
          <w:tab w:val="left" w:pos="426"/>
        </w:tabs>
        <w:suppressAutoHyphens/>
        <w:ind w:left="426" w:hanging="284"/>
        <w:contextualSpacing/>
        <w:jc w:val="both"/>
        <w:rPr>
          <w:rFonts w:ascii="Verdana" w:hAnsi="Verdana" w:cs="Calibri"/>
          <w:sz w:val="20"/>
          <w:szCs w:val="20"/>
          <w:lang w:eastAsia="en-US"/>
        </w:rPr>
      </w:pPr>
      <w:r w:rsidRPr="00C54F9D">
        <w:rPr>
          <w:rFonts w:ascii="Verdana" w:hAnsi="Verdana" w:cs="Verdana"/>
          <w:bCs/>
          <w:sz w:val="20"/>
          <w:szCs w:val="20"/>
          <w:lang w:eastAsia="en-US"/>
        </w:rPr>
        <w:t>złożyła wymagany komplet dokumentów.</w:t>
      </w:r>
    </w:p>
    <w:p w:rsidR="00A46980" w:rsidRPr="00C54F9D" w:rsidRDefault="00A46980" w:rsidP="007B09E3">
      <w:pPr>
        <w:jc w:val="both"/>
        <w:rPr>
          <w:rFonts w:ascii="Verdana" w:hAnsi="Verdana"/>
          <w:b/>
          <w:sz w:val="20"/>
          <w:szCs w:val="20"/>
        </w:rPr>
      </w:pPr>
      <w:r w:rsidRPr="00C54F9D">
        <w:rPr>
          <w:rFonts w:ascii="Verdana" w:hAnsi="Verdana"/>
          <w:b/>
          <w:sz w:val="20"/>
          <w:szCs w:val="20"/>
        </w:rPr>
        <w:t>Wymagane dokumenty:</w:t>
      </w:r>
    </w:p>
    <w:p w:rsidR="00A46980" w:rsidRPr="00C54F9D" w:rsidRDefault="00A46980" w:rsidP="007B09E3">
      <w:pPr>
        <w:numPr>
          <w:ilvl w:val="0"/>
          <w:numId w:val="52"/>
        </w:numPr>
        <w:tabs>
          <w:tab w:val="left" w:pos="284"/>
        </w:tabs>
        <w:ind w:left="284" w:hanging="284"/>
        <w:contextualSpacing/>
        <w:jc w:val="both"/>
        <w:rPr>
          <w:rFonts w:ascii="Verdana" w:hAnsi="Verdana"/>
          <w:sz w:val="20"/>
          <w:szCs w:val="20"/>
          <w:lang w:eastAsia="en-US"/>
        </w:rPr>
      </w:pPr>
      <w:r w:rsidRPr="00C54F9D">
        <w:rPr>
          <w:rFonts w:ascii="Verdana" w:hAnsi="Verdana" w:cs="Verdana"/>
          <w:sz w:val="20"/>
          <w:szCs w:val="20"/>
          <w:lang w:eastAsia="en-US"/>
        </w:rPr>
        <w:t>podanie o przyjęcie wydrukowane z systemu IRK lub IRC, podpisane przez kandydata</w:t>
      </w:r>
      <w:r w:rsidRPr="00C54F9D">
        <w:rPr>
          <w:rFonts w:ascii="Verdana" w:hAnsi="Verdana" w:cs="Verdana"/>
          <w:bCs/>
          <w:sz w:val="20"/>
          <w:szCs w:val="20"/>
          <w:lang w:eastAsia="en-US"/>
        </w:rPr>
        <w:t xml:space="preserve"> wraz ze </w:t>
      </w:r>
      <w:r w:rsidRPr="00C54F9D">
        <w:rPr>
          <w:rFonts w:ascii="Verdana" w:hAnsi="Verdana" w:cs="Verdana"/>
          <w:sz w:val="20"/>
          <w:szCs w:val="20"/>
          <w:lang w:eastAsia="en-US"/>
        </w:rPr>
        <w:t>zgodą na przetwarzanie danych osobowych na potrzeby postępowania kwalifikacyjnego i ewentualnego kształcenia w Szkole Doktorskiej;</w:t>
      </w:r>
    </w:p>
    <w:p w:rsidR="00A46980" w:rsidRPr="00C54F9D" w:rsidRDefault="00A46980" w:rsidP="007B09E3">
      <w:pPr>
        <w:numPr>
          <w:ilvl w:val="0"/>
          <w:numId w:val="52"/>
        </w:numPr>
        <w:tabs>
          <w:tab w:val="left" w:pos="284"/>
        </w:tabs>
        <w:ind w:left="284" w:hanging="284"/>
        <w:contextualSpacing/>
        <w:jc w:val="both"/>
        <w:rPr>
          <w:rFonts w:ascii="Verdana" w:hAnsi="Verdana"/>
          <w:sz w:val="20"/>
          <w:szCs w:val="20"/>
          <w:lang w:eastAsia="en-US"/>
        </w:rPr>
      </w:pPr>
      <w:r w:rsidRPr="00C54F9D">
        <w:rPr>
          <w:rFonts w:ascii="Verdana" w:hAnsi="Verdana" w:cs="Tahoma"/>
          <w:sz w:val="20"/>
          <w:szCs w:val="20"/>
          <w:lang w:eastAsia="en-US"/>
        </w:rPr>
        <w:t>jedna fotografia zgodna z wymiarami stosowanymi przy wydawaniu dowodów osobistych (35 mm x 45 mm);</w:t>
      </w:r>
    </w:p>
    <w:p w:rsidR="00A46980" w:rsidRPr="00C54F9D" w:rsidRDefault="00A46980" w:rsidP="007B09E3">
      <w:pPr>
        <w:numPr>
          <w:ilvl w:val="0"/>
          <w:numId w:val="52"/>
        </w:numPr>
        <w:tabs>
          <w:tab w:val="left" w:pos="284"/>
        </w:tabs>
        <w:suppressAutoHyphens/>
        <w:ind w:left="284" w:hanging="284"/>
        <w:jc w:val="both"/>
        <w:rPr>
          <w:rFonts w:ascii="Verdana" w:hAnsi="Verdana"/>
          <w:sz w:val="20"/>
          <w:szCs w:val="20"/>
        </w:rPr>
      </w:pPr>
      <w:r w:rsidRPr="00C54F9D">
        <w:rPr>
          <w:rFonts w:ascii="Verdana" w:hAnsi="Verdana" w:cs="Verdana"/>
          <w:sz w:val="20"/>
          <w:szCs w:val="20"/>
        </w:rPr>
        <w:t>kserokopia dyplomu ukończenia studiów drugiego stopnia lub jednolitych studiów magisterskich lub równorzędnych wraz z oryginałem do wglądu, celem potwierdzenia zgodności przez uczelnię lub zaświadczenie o ukończeniu studiów drugiego stopnia (w przypadku tegorocznych absolwentów) lub, w wyjątkowych przypadkach, uzasadnionych najwyższą jakością osiągnięć naukowych, kserokopia dyplomu ukończenia studiów pierwszego stopnia lub zaświadczenie ze swojego dziekanatu o ukończeniu trzeciego roku jednolitych studiów magisterskich;</w:t>
      </w:r>
      <w:r w:rsidRPr="00C54F9D">
        <w:rPr>
          <w:rFonts w:ascii="Verdana" w:hAnsi="Verdana" w:cs="Verdana"/>
          <w:bCs/>
          <w:sz w:val="20"/>
          <w:szCs w:val="20"/>
        </w:rPr>
        <w:t xml:space="preserve"> </w:t>
      </w:r>
      <w:r w:rsidRPr="00C54F9D">
        <w:rPr>
          <w:rFonts w:ascii="Verdana" w:hAnsi="Verdana" w:cs="Verdana"/>
          <w:sz w:val="20"/>
          <w:szCs w:val="20"/>
        </w:rPr>
        <w:t xml:space="preserve">w przypadku niedostarczenia tych dokumentów w wyznaczonym terminie tj. do 20 września 2019r. do godz. 10:00 komisja rekrutacyjna odmawia przyjęcia kandydata do Szkoły Doktorskiej; </w:t>
      </w:r>
    </w:p>
    <w:p w:rsidR="00A46980" w:rsidRPr="00C54F9D" w:rsidRDefault="00A46980" w:rsidP="007B09E3">
      <w:pPr>
        <w:jc w:val="both"/>
        <w:rPr>
          <w:sz w:val="20"/>
          <w:szCs w:val="20"/>
        </w:rPr>
      </w:pPr>
      <w:r w:rsidRPr="00C54F9D">
        <w:rPr>
          <w:rFonts w:ascii="Verdana" w:hAnsi="Verdana" w:cs="Verdana"/>
          <w:sz w:val="20"/>
          <w:szCs w:val="20"/>
        </w:rPr>
        <w:t>Uwaga. Kandydaci legitymujący się dyplomem ukończenia studiów za granicą składają dodatkowo tłumaczenie dyplomu na język polski dokonany przez tłumacza przysięgłego;</w:t>
      </w:r>
      <w:r w:rsidRPr="00C54F9D">
        <w:rPr>
          <w:rFonts w:ascii="Verdana" w:hAnsi="Verdana" w:cs="Arial"/>
          <w:sz w:val="20"/>
          <w:szCs w:val="20"/>
        </w:rPr>
        <w:t xml:space="preserve"> Dyplom  uzyskany za granicą wymaga  uwierzytelnienia w formie legalizacji albo apostille.</w:t>
      </w:r>
    </w:p>
    <w:p w:rsidR="00A46980" w:rsidRPr="00C54F9D" w:rsidRDefault="00A46980" w:rsidP="007B09E3">
      <w:pPr>
        <w:numPr>
          <w:ilvl w:val="0"/>
          <w:numId w:val="52"/>
        </w:numPr>
        <w:tabs>
          <w:tab w:val="left" w:pos="284"/>
        </w:tabs>
        <w:ind w:left="284" w:hanging="284"/>
        <w:contextualSpacing/>
        <w:jc w:val="both"/>
        <w:rPr>
          <w:rFonts w:ascii="Verdana" w:hAnsi="Verdana"/>
          <w:sz w:val="20"/>
          <w:szCs w:val="20"/>
          <w:lang w:eastAsia="en-US"/>
        </w:rPr>
      </w:pPr>
      <w:r w:rsidRPr="00C54F9D">
        <w:rPr>
          <w:rFonts w:ascii="Verdana" w:hAnsi="Verdana" w:cs="Verdana"/>
          <w:sz w:val="20"/>
          <w:szCs w:val="20"/>
          <w:lang w:eastAsia="en-US"/>
        </w:rPr>
        <w:t>opinia samodzielnego pracownika naukowego o przydatności kandydata do pracy naukowej, zawierająca pisemną zgodę na pełnienie funkcji promotora;</w:t>
      </w:r>
    </w:p>
    <w:p w:rsidR="00A46980" w:rsidRPr="00C54F9D" w:rsidRDefault="00A46980" w:rsidP="007B09E3">
      <w:pPr>
        <w:numPr>
          <w:ilvl w:val="0"/>
          <w:numId w:val="52"/>
        </w:numPr>
        <w:tabs>
          <w:tab w:val="left" w:pos="284"/>
        </w:tabs>
        <w:ind w:left="284" w:hanging="284"/>
        <w:contextualSpacing/>
        <w:jc w:val="both"/>
        <w:rPr>
          <w:rFonts w:ascii="Verdana" w:hAnsi="Verdana" w:cs="Verdana"/>
          <w:sz w:val="20"/>
          <w:szCs w:val="20"/>
          <w:lang w:eastAsia="en-US"/>
        </w:rPr>
      </w:pPr>
      <w:r w:rsidRPr="00C54F9D">
        <w:rPr>
          <w:rFonts w:ascii="Verdana" w:hAnsi="Verdana" w:cs="Verdana"/>
          <w:sz w:val="20"/>
          <w:szCs w:val="20"/>
          <w:lang w:eastAsia="en-US"/>
        </w:rPr>
        <w:t>suplement do dyplomu zawierający wykaz zrealizowanych przedmiotów wraz z ocenami ze studiów;</w:t>
      </w:r>
    </w:p>
    <w:p w:rsidR="00A46980" w:rsidRPr="00C54F9D" w:rsidRDefault="00A46980" w:rsidP="007B09E3">
      <w:pPr>
        <w:numPr>
          <w:ilvl w:val="0"/>
          <w:numId w:val="52"/>
        </w:numPr>
        <w:shd w:val="clear" w:color="auto" w:fill="FFFFFF"/>
        <w:tabs>
          <w:tab w:val="left" w:pos="284"/>
        </w:tabs>
        <w:ind w:left="284" w:hanging="284"/>
        <w:contextualSpacing/>
        <w:jc w:val="both"/>
        <w:rPr>
          <w:rFonts w:ascii="Verdana" w:hAnsi="Verdana"/>
          <w:sz w:val="20"/>
          <w:szCs w:val="20"/>
          <w:lang w:eastAsia="en-US"/>
        </w:rPr>
      </w:pPr>
      <w:r w:rsidRPr="00C54F9D">
        <w:rPr>
          <w:rFonts w:ascii="Verdana" w:hAnsi="Verdana" w:cs="Verdana"/>
          <w:sz w:val="20"/>
          <w:szCs w:val="20"/>
          <w:lang w:eastAsia="en-US"/>
        </w:rPr>
        <w:t>kandydaci mający wysokie osiągnięcia naukowe dostarczają opinię samodzielnego pracownika naukowego, uzasadniającą wysoki poziom dorobku naukowego kandydata;</w:t>
      </w:r>
    </w:p>
    <w:p w:rsidR="00A46980" w:rsidRPr="00C54F9D" w:rsidRDefault="00A46980" w:rsidP="007B09E3">
      <w:pPr>
        <w:numPr>
          <w:ilvl w:val="0"/>
          <w:numId w:val="52"/>
        </w:numPr>
        <w:tabs>
          <w:tab w:val="left" w:pos="284"/>
        </w:tabs>
        <w:ind w:left="284" w:hanging="284"/>
        <w:contextualSpacing/>
        <w:jc w:val="both"/>
        <w:rPr>
          <w:rFonts w:ascii="Verdana" w:hAnsi="Verdana"/>
          <w:sz w:val="20"/>
          <w:szCs w:val="20"/>
          <w:lang w:eastAsia="en-US"/>
        </w:rPr>
      </w:pPr>
      <w:r w:rsidRPr="00C54F9D">
        <w:rPr>
          <w:rFonts w:ascii="Verdana" w:hAnsi="Verdana"/>
          <w:sz w:val="20"/>
          <w:szCs w:val="20"/>
          <w:lang w:eastAsia="en-US"/>
        </w:rPr>
        <w:t>krótki (pół strony) opis swoich zainteresowań naukowych;</w:t>
      </w:r>
    </w:p>
    <w:p w:rsidR="00A46980" w:rsidRPr="00C54F9D" w:rsidRDefault="00A46980" w:rsidP="007B09E3">
      <w:pPr>
        <w:numPr>
          <w:ilvl w:val="0"/>
          <w:numId w:val="52"/>
        </w:numPr>
        <w:tabs>
          <w:tab w:val="left" w:pos="0"/>
        </w:tabs>
        <w:ind w:left="284" w:hanging="284"/>
        <w:contextualSpacing/>
        <w:jc w:val="both"/>
        <w:rPr>
          <w:rFonts w:ascii="Verdana" w:hAnsi="Verdana"/>
          <w:sz w:val="20"/>
          <w:szCs w:val="20"/>
          <w:lang w:eastAsia="en-US"/>
        </w:rPr>
      </w:pPr>
      <w:r w:rsidRPr="00C54F9D">
        <w:rPr>
          <w:rFonts w:ascii="Verdana" w:hAnsi="Verdana"/>
          <w:sz w:val="20"/>
          <w:szCs w:val="20"/>
          <w:lang w:eastAsia="en-US"/>
        </w:rPr>
        <w:t>do podania kandydat może dołączyć swoje publikacje;</w:t>
      </w:r>
    </w:p>
    <w:p w:rsidR="00A46980" w:rsidRPr="00C54F9D" w:rsidRDefault="00A46980" w:rsidP="007B09E3">
      <w:pPr>
        <w:numPr>
          <w:ilvl w:val="0"/>
          <w:numId w:val="52"/>
        </w:numPr>
        <w:tabs>
          <w:tab w:val="left" w:pos="0"/>
        </w:tabs>
        <w:ind w:left="284" w:hanging="284"/>
        <w:contextualSpacing/>
        <w:jc w:val="both"/>
        <w:rPr>
          <w:rFonts w:ascii="Verdana" w:hAnsi="Verdana"/>
          <w:sz w:val="20"/>
          <w:szCs w:val="20"/>
          <w:lang w:eastAsia="en-US"/>
        </w:rPr>
      </w:pPr>
      <w:r w:rsidRPr="00C54F9D">
        <w:rPr>
          <w:rFonts w:ascii="Verdana" w:hAnsi="Verdana"/>
          <w:sz w:val="20"/>
          <w:szCs w:val="20"/>
          <w:lang w:eastAsia="en-US"/>
        </w:rPr>
        <w:t>potwierdzenie wniesienia opłaty rekrutacyjnej.</w:t>
      </w:r>
    </w:p>
    <w:p w:rsidR="00A46980" w:rsidRPr="00C54F9D" w:rsidRDefault="00A46980" w:rsidP="007B09E3">
      <w:pPr>
        <w:jc w:val="both"/>
        <w:rPr>
          <w:rFonts w:ascii="Verdana" w:hAnsi="Verdana"/>
          <w:sz w:val="20"/>
          <w:szCs w:val="20"/>
        </w:rPr>
      </w:pPr>
    </w:p>
    <w:p w:rsidR="00A46980" w:rsidRPr="00C54F9D" w:rsidRDefault="00A46980" w:rsidP="007B09E3">
      <w:pPr>
        <w:jc w:val="both"/>
        <w:rPr>
          <w:rFonts w:ascii="Verdana" w:hAnsi="Verdana"/>
          <w:b/>
          <w:sz w:val="20"/>
          <w:szCs w:val="20"/>
        </w:rPr>
      </w:pPr>
      <w:r w:rsidRPr="00C54F9D">
        <w:rPr>
          <w:rFonts w:ascii="Verdana" w:hAnsi="Verdana"/>
          <w:b/>
          <w:sz w:val="20"/>
          <w:szCs w:val="20"/>
        </w:rPr>
        <w:t>Forma i zakres egzaminu:</w:t>
      </w:r>
    </w:p>
    <w:p w:rsidR="00A46980" w:rsidRPr="00C54F9D" w:rsidRDefault="00A46980" w:rsidP="007B09E3">
      <w:pPr>
        <w:jc w:val="both"/>
        <w:rPr>
          <w:rFonts w:ascii="Verdana" w:hAnsi="Verdana"/>
          <w:sz w:val="20"/>
          <w:szCs w:val="20"/>
        </w:rPr>
      </w:pPr>
      <w:r w:rsidRPr="00C54F9D">
        <w:rPr>
          <w:rFonts w:ascii="Verdana" w:hAnsi="Verdana"/>
          <w:sz w:val="20"/>
          <w:szCs w:val="20"/>
        </w:rPr>
        <w:t>Egzamin ma formę rozmowy kwalifikacyjnej. Pytania dotyczą zainteresowań naukowych kandydata i przedmiotów zaliczonych przez kandydata w czasie studiów.</w:t>
      </w:r>
    </w:p>
    <w:p w:rsidR="00A46980" w:rsidRPr="00C54F9D" w:rsidRDefault="00A46980" w:rsidP="007B09E3">
      <w:pPr>
        <w:jc w:val="both"/>
        <w:rPr>
          <w:rFonts w:ascii="Verdana" w:hAnsi="Verdana"/>
          <w:b/>
          <w:sz w:val="20"/>
          <w:szCs w:val="20"/>
        </w:rPr>
      </w:pPr>
    </w:p>
    <w:p w:rsidR="00A46980" w:rsidRPr="00C54F9D" w:rsidRDefault="00A46980" w:rsidP="007B09E3">
      <w:pPr>
        <w:jc w:val="both"/>
        <w:rPr>
          <w:rFonts w:ascii="Verdana" w:hAnsi="Verdana"/>
          <w:b/>
          <w:sz w:val="20"/>
          <w:szCs w:val="20"/>
        </w:rPr>
      </w:pPr>
      <w:r w:rsidRPr="00C54F9D">
        <w:rPr>
          <w:rFonts w:ascii="Verdana" w:hAnsi="Verdana"/>
          <w:b/>
          <w:sz w:val="20"/>
          <w:szCs w:val="20"/>
        </w:rPr>
        <w:t>Zasady rekrutacji:</w:t>
      </w:r>
    </w:p>
    <w:p w:rsidR="00A46980" w:rsidRPr="00C54F9D" w:rsidRDefault="00A46980" w:rsidP="007B09E3">
      <w:pPr>
        <w:jc w:val="both"/>
        <w:rPr>
          <w:rFonts w:ascii="Verdana" w:hAnsi="Verdana"/>
          <w:sz w:val="20"/>
          <w:szCs w:val="20"/>
        </w:rPr>
      </w:pPr>
      <w:r w:rsidRPr="00C54F9D">
        <w:rPr>
          <w:rFonts w:ascii="Verdana" w:hAnsi="Verdana"/>
          <w:sz w:val="20"/>
          <w:szCs w:val="20"/>
        </w:rPr>
        <w:t xml:space="preserve">Rekrutacja odbywa się w drodze konkursu, w ramach którego przeprowadzony jest ustny egzamin kwalifikacyjny. W trakcie egzaminu kandydaci odpowiadają na pięć pytań, z których dwa dotyczą zainteresowań naukowych kandydata, a pozostałe dotyczą przedmiotów zaliczonych przez kandydata podczas studiów. Każda odpowiedź jest oceniana w skali 0 do 10 punktów. Na podstawie sumy uzyskanych punktów tworzona jest lista rankingowa. Kandydat, który uzyskał mniej niż 25 punktów nie może być przyjęty do Kolegium Doktorskiego Informatyki.    </w:t>
      </w:r>
    </w:p>
    <w:p w:rsidR="00A46980" w:rsidRPr="00C54F9D" w:rsidRDefault="00A46980" w:rsidP="007B09E3">
      <w:pPr>
        <w:jc w:val="both"/>
        <w:rPr>
          <w:rFonts w:ascii="Verdana" w:hAnsi="Verdana"/>
          <w:sz w:val="20"/>
          <w:szCs w:val="20"/>
        </w:rPr>
      </w:pPr>
      <w:r w:rsidRPr="00C54F9D">
        <w:rPr>
          <w:rFonts w:ascii="Verdana" w:hAnsi="Verdana"/>
          <w:sz w:val="20"/>
          <w:szCs w:val="20"/>
        </w:rPr>
        <w:t xml:space="preserve">W uzasadnionych merytorycznie przypadkach kandydaci, w szczególności kandydaci </w:t>
      </w:r>
      <w:r w:rsidRPr="00C54F9D">
        <w:rPr>
          <w:rFonts w:ascii="Verdana" w:hAnsi="Verdana" w:cs="Verdana"/>
          <w:sz w:val="20"/>
          <w:szCs w:val="20"/>
        </w:rPr>
        <w:t>mający realizować finansowany zewnętrznie projekt badawczy,</w:t>
      </w:r>
      <w:r w:rsidRPr="00C54F9D">
        <w:rPr>
          <w:rFonts w:ascii="Verdana" w:hAnsi="Verdana"/>
          <w:sz w:val="20"/>
          <w:szCs w:val="20"/>
        </w:rPr>
        <w:t xml:space="preserve"> a także kandydaci zagraniczni, mogą być przyjęci na studia doktoranckie na podstawie odrębnej rekrutacji,</w:t>
      </w:r>
    </w:p>
    <w:p w:rsidR="00A46980" w:rsidRPr="00C54F9D" w:rsidRDefault="00A46980" w:rsidP="007B09E3">
      <w:pPr>
        <w:jc w:val="both"/>
        <w:rPr>
          <w:rFonts w:ascii="Verdana" w:hAnsi="Verdana"/>
          <w:sz w:val="20"/>
          <w:szCs w:val="20"/>
        </w:rPr>
      </w:pPr>
      <w:r w:rsidRPr="00C54F9D">
        <w:rPr>
          <w:rFonts w:ascii="Verdana" w:hAnsi="Verdana"/>
          <w:sz w:val="20"/>
          <w:szCs w:val="20"/>
        </w:rPr>
        <w:t xml:space="preserve">w oparciu m. in. o nadesłane materiały, uzyskane rekomendacje oraz opinię samodzielnego pracownika naukowego, który zgodzi się pełnić funkcję promotora kandydata. Ponadto cudzoziemcy muszą dostarczyć curriculum vitae; kopię wizy lub karty pobytu albo innego dokumentu uprawniającego do pobytu na terenie RP. </w:t>
      </w:r>
    </w:p>
    <w:p w:rsidR="00A46980" w:rsidRPr="00C54F9D" w:rsidRDefault="00A46980" w:rsidP="007B09E3">
      <w:pPr>
        <w:jc w:val="both"/>
        <w:rPr>
          <w:rFonts w:ascii="Verdana" w:hAnsi="Verdana"/>
          <w:sz w:val="20"/>
          <w:szCs w:val="20"/>
        </w:rPr>
      </w:pPr>
      <w:r w:rsidRPr="00C54F9D">
        <w:rPr>
          <w:rFonts w:ascii="Verdana" w:hAnsi="Verdana" w:cs="Verdana"/>
          <w:b/>
          <w:sz w:val="20"/>
          <w:szCs w:val="20"/>
        </w:rPr>
        <w:t>Osoby niebędące obywatelami polskimi</w:t>
      </w:r>
      <w:r w:rsidRPr="00C54F9D">
        <w:rPr>
          <w:rFonts w:ascii="Verdana" w:hAnsi="Verdana" w:cs="Verdana"/>
          <w:sz w:val="20"/>
          <w:szCs w:val="20"/>
        </w:rPr>
        <w:t xml:space="preserve"> mogą podejmować i odbywać kształcenie w Szkole Doktorskiej na zasadach określonych w Dziale VIII ustawy z dnia 20 lipca 2018 r. – Prawo o szkolnictwie wyższym i  nauce (Dz.U. poz. 1668 z późn. zm.).</w:t>
      </w:r>
    </w:p>
    <w:p w:rsidR="00A46980" w:rsidRPr="00C54F9D" w:rsidRDefault="00A46980">
      <w:pPr>
        <w:rPr>
          <w:rFonts w:ascii="Verdana" w:hAnsi="Verdana"/>
          <w:b/>
          <w:sz w:val="20"/>
          <w:szCs w:val="20"/>
        </w:rPr>
      </w:pPr>
      <w:bookmarkStart w:id="0" w:name="_GoBack"/>
      <w:bookmarkEnd w:id="0"/>
    </w:p>
    <w:sectPr w:rsidR="00A46980" w:rsidRPr="00C54F9D" w:rsidSect="000014F8">
      <w:footerReference w:type="first" r:id="rId9"/>
      <w:pgSz w:w="11906" w:h="16838"/>
      <w:pgMar w:top="567" w:right="1134" w:bottom="567"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980" w:rsidRDefault="00A46980">
      <w:r>
        <w:separator/>
      </w:r>
    </w:p>
  </w:endnote>
  <w:endnote w:type="continuationSeparator" w:id="0">
    <w:p w:rsidR="00A46980" w:rsidRDefault="00A469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F">
    <w:altName w:val="Times New Roman"/>
    <w:panose1 w:val="00000000000000000000"/>
    <w:charset w:val="EE"/>
    <w:family w:val="auto"/>
    <w:notTrueType/>
    <w:pitch w:val="variable"/>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PalatinoLinotype">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80" w:rsidRPr="00F76E84" w:rsidRDefault="00A46980" w:rsidP="00F76E84">
    <w:pPr>
      <w:pStyle w:val="Footer"/>
      <w:jc w:val="center"/>
      <w:rPr>
        <w:rFonts w:ascii="Verdana" w:hAnsi="Verdana"/>
        <w:sz w:val="16"/>
        <w:szCs w:val="16"/>
      </w:rPr>
    </w:pPr>
    <w:r w:rsidRPr="00244AAB">
      <w:rPr>
        <w:rFonts w:ascii="Verdana" w:hAnsi="Verdana"/>
        <w:sz w:val="16"/>
        <w:szCs w:val="16"/>
      </w:rPr>
      <w:fldChar w:fldCharType="begin"/>
    </w:r>
    <w:r w:rsidRPr="00244AAB">
      <w:rPr>
        <w:rFonts w:ascii="Verdana" w:hAnsi="Verdana"/>
        <w:sz w:val="16"/>
        <w:szCs w:val="16"/>
      </w:rPr>
      <w:instrText>PAGE   \* MERGEFORMAT</w:instrText>
    </w:r>
    <w:r w:rsidRPr="00244AAB">
      <w:rPr>
        <w:rFonts w:ascii="Verdana" w:hAnsi="Verdana"/>
        <w:sz w:val="16"/>
        <w:szCs w:val="16"/>
      </w:rPr>
      <w:fldChar w:fldCharType="separate"/>
    </w:r>
    <w:r>
      <w:rPr>
        <w:rFonts w:ascii="Verdana" w:hAnsi="Verdana"/>
        <w:noProof/>
        <w:sz w:val="16"/>
        <w:szCs w:val="16"/>
      </w:rPr>
      <w:t>7</w:t>
    </w:r>
    <w:r w:rsidRPr="00244AAB">
      <w:rPr>
        <w:rFonts w:ascii="Verdana" w:hAnsi="Verdana"/>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980" w:rsidRDefault="00A46980">
    <w:pPr>
      <w:pStyle w:val="Footer"/>
      <w:jc w:val="center"/>
    </w:pPr>
    <w:r w:rsidRPr="00F71D81">
      <w:rPr>
        <w:rFonts w:ascii="Verdana" w:hAnsi="Verdana"/>
        <w:sz w:val="16"/>
        <w:szCs w:val="16"/>
      </w:rPr>
      <w:fldChar w:fldCharType="begin"/>
    </w:r>
    <w:r w:rsidRPr="00F71D81">
      <w:rPr>
        <w:rFonts w:ascii="Verdana" w:hAnsi="Verdana"/>
        <w:sz w:val="16"/>
        <w:szCs w:val="16"/>
      </w:rPr>
      <w:instrText>PAGE   \* MERGEFORMAT</w:instrText>
    </w:r>
    <w:r w:rsidRPr="00F71D81">
      <w:rPr>
        <w:rFonts w:ascii="Verdana" w:hAnsi="Verdana"/>
        <w:sz w:val="16"/>
        <w:szCs w:val="16"/>
      </w:rPr>
      <w:fldChar w:fldCharType="separate"/>
    </w:r>
    <w:r>
      <w:rPr>
        <w:rFonts w:ascii="Verdana" w:hAnsi="Verdana"/>
        <w:noProof/>
        <w:sz w:val="16"/>
        <w:szCs w:val="16"/>
      </w:rPr>
      <w:t>30</w:t>
    </w:r>
    <w:r w:rsidRPr="00F71D81">
      <w:rPr>
        <w:rFonts w:ascii="Verdana" w:hAnsi="Verdana"/>
        <w:sz w:val="16"/>
        <w:szCs w:val="16"/>
      </w:rPr>
      <w:fldChar w:fldCharType="end"/>
    </w:r>
  </w:p>
  <w:p w:rsidR="00A46980" w:rsidRPr="00F71D81" w:rsidRDefault="00A46980" w:rsidP="00F71D81">
    <w:pPr>
      <w:pStyle w:val="Footer"/>
      <w:jc w:val="center"/>
      <w:rPr>
        <w:rFonts w:ascii="Verdana" w:hAnsi="Verdan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980" w:rsidRDefault="00A46980">
      <w:r>
        <w:separator/>
      </w:r>
    </w:p>
  </w:footnote>
  <w:footnote w:type="continuationSeparator" w:id="0">
    <w:p w:rsidR="00A46980" w:rsidRDefault="00A469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0F0A"/>
    <w:multiLevelType w:val="hybridMultilevel"/>
    <w:tmpl w:val="54409378"/>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nsid w:val="03906B0A"/>
    <w:multiLevelType w:val="hybridMultilevel"/>
    <w:tmpl w:val="5E1A87BA"/>
    <w:lvl w:ilvl="0" w:tplc="0415000F">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4A1B3E"/>
    <w:multiLevelType w:val="hybridMultilevel"/>
    <w:tmpl w:val="9ACE7A28"/>
    <w:lvl w:ilvl="0" w:tplc="A1420CD0">
      <w:start w:val="1"/>
      <w:numFmt w:val="decimal"/>
      <w:lvlText w:val="%1)"/>
      <w:lvlJc w:val="left"/>
      <w:pPr>
        <w:ind w:left="720" w:hanging="360"/>
      </w:pPr>
      <w:rPr>
        <w:rFonts w:ascii="Verdana" w:hAnsi="Verdana" w:cs="Calibri" w:hint="default"/>
        <w:sz w:val="20"/>
        <w:szCs w:val="20"/>
      </w:rPr>
    </w:lvl>
    <w:lvl w:ilvl="1" w:tplc="A1420CD0">
      <w:start w:val="1"/>
      <w:numFmt w:val="decimal"/>
      <w:lvlText w:val="%2)"/>
      <w:lvlJc w:val="left"/>
      <w:pPr>
        <w:ind w:left="1440" w:hanging="360"/>
      </w:pPr>
      <w:rPr>
        <w:rFonts w:ascii="Verdana" w:hAnsi="Verdana" w:cs="Calibri" w:hint="default"/>
        <w:sz w:val="20"/>
        <w:szCs w:val="2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62C744F"/>
    <w:multiLevelType w:val="hybridMultilevel"/>
    <w:tmpl w:val="AFF4BF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7347421"/>
    <w:multiLevelType w:val="hybridMultilevel"/>
    <w:tmpl w:val="DF404A9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7672873"/>
    <w:multiLevelType w:val="hybridMultilevel"/>
    <w:tmpl w:val="060C39E8"/>
    <w:lvl w:ilvl="0" w:tplc="9A88FF1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82C3D1F"/>
    <w:multiLevelType w:val="hybridMultilevel"/>
    <w:tmpl w:val="F0EC4A0C"/>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7">
    <w:nsid w:val="098D28DA"/>
    <w:multiLevelType w:val="hybridMultilevel"/>
    <w:tmpl w:val="EB92002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9E9601D"/>
    <w:multiLevelType w:val="hybridMultilevel"/>
    <w:tmpl w:val="F75AEE6E"/>
    <w:lvl w:ilvl="0" w:tplc="0415000F">
      <w:start w:val="1"/>
      <w:numFmt w:val="decimal"/>
      <w:lvlText w:val="%1."/>
      <w:lvlJc w:val="left"/>
      <w:pPr>
        <w:ind w:left="72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B8C1C47"/>
    <w:multiLevelType w:val="hybridMultilevel"/>
    <w:tmpl w:val="0E541188"/>
    <w:lvl w:ilvl="0" w:tplc="7B282748">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300"/>
        </w:tabs>
        <w:ind w:left="300" w:hanging="360"/>
      </w:pPr>
      <w:rPr>
        <w:rFonts w:ascii="Courier New" w:hAnsi="Courier New" w:hint="default"/>
      </w:rPr>
    </w:lvl>
    <w:lvl w:ilvl="2" w:tplc="04150005">
      <w:start w:val="1"/>
      <w:numFmt w:val="bullet"/>
      <w:lvlText w:val=""/>
      <w:lvlJc w:val="left"/>
      <w:pPr>
        <w:tabs>
          <w:tab w:val="num" w:pos="1020"/>
        </w:tabs>
        <w:ind w:left="1020" w:hanging="360"/>
      </w:pPr>
      <w:rPr>
        <w:rFonts w:ascii="Wingdings" w:hAnsi="Wingdings" w:hint="default"/>
      </w:rPr>
    </w:lvl>
    <w:lvl w:ilvl="3" w:tplc="04150001">
      <w:start w:val="1"/>
      <w:numFmt w:val="bullet"/>
      <w:lvlText w:val=""/>
      <w:lvlJc w:val="left"/>
      <w:pPr>
        <w:tabs>
          <w:tab w:val="num" w:pos="1740"/>
        </w:tabs>
        <w:ind w:left="1740" w:hanging="360"/>
      </w:pPr>
      <w:rPr>
        <w:rFonts w:ascii="Symbol" w:hAnsi="Symbol" w:hint="default"/>
      </w:rPr>
    </w:lvl>
    <w:lvl w:ilvl="4" w:tplc="04150003">
      <w:start w:val="1"/>
      <w:numFmt w:val="bullet"/>
      <w:lvlText w:val="o"/>
      <w:lvlJc w:val="left"/>
      <w:pPr>
        <w:tabs>
          <w:tab w:val="num" w:pos="2460"/>
        </w:tabs>
        <w:ind w:left="2460" w:hanging="360"/>
      </w:pPr>
      <w:rPr>
        <w:rFonts w:ascii="Courier New" w:hAnsi="Courier New" w:hint="default"/>
      </w:rPr>
    </w:lvl>
    <w:lvl w:ilvl="5" w:tplc="04150005">
      <w:start w:val="1"/>
      <w:numFmt w:val="bullet"/>
      <w:lvlText w:val=""/>
      <w:lvlJc w:val="left"/>
      <w:pPr>
        <w:tabs>
          <w:tab w:val="num" w:pos="3180"/>
        </w:tabs>
        <w:ind w:left="3180" w:hanging="360"/>
      </w:pPr>
      <w:rPr>
        <w:rFonts w:ascii="Wingdings" w:hAnsi="Wingdings" w:hint="default"/>
      </w:rPr>
    </w:lvl>
    <w:lvl w:ilvl="6" w:tplc="04150001">
      <w:start w:val="1"/>
      <w:numFmt w:val="bullet"/>
      <w:lvlText w:val=""/>
      <w:lvlJc w:val="left"/>
      <w:pPr>
        <w:tabs>
          <w:tab w:val="num" w:pos="3900"/>
        </w:tabs>
        <w:ind w:left="3900" w:hanging="360"/>
      </w:pPr>
      <w:rPr>
        <w:rFonts w:ascii="Symbol" w:hAnsi="Symbol" w:hint="default"/>
      </w:rPr>
    </w:lvl>
    <w:lvl w:ilvl="7" w:tplc="04150003">
      <w:start w:val="1"/>
      <w:numFmt w:val="bullet"/>
      <w:lvlText w:val="o"/>
      <w:lvlJc w:val="left"/>
      <w:pPr>
        <w:tabs>
          <w:tab w:val="num" w:pos="4620"/>
        </w:tabs>
        <w:ind w:left="4620" w:hanging="360"/>
      </w:pPr>
      <w:rPr>
        <w:rFonts w:ascii="Courier New" w:hAnsi="Courier New" w:hint="default"/>
      </w:rPr>
    </w:lvl>
    <w:lvl w:ilvl="8" w:tplc="04150005">
      <w:start w:val="1"/>
      <w:numFmt w:val="bullet"/>
      <w:lvlText w:val=""/>
      <w:lvlJc w:val="left"/>
      <w:pPr>
        <w:tabs>
          <w:tab w:val="num" w:pos="5340"/>
        </w:tabs>
        <w:ind w:left="5340" w:hanging="360"/>
      </w:pPr>
      <w:rPr>
        <w:rFonts w:ascii="Wingdings" w:hAnsi="Wingdings" w:hint="default"/>
      </w:rPr>
    </w:lvl>
  </w:abstractNum>
  <w:abstractNum w:abstractNumId="10">
    <w:nsid w:val="0C15469D"/>
    <w:multiLevelType w:val="hybridMultilevel"/>
    <w:tmpl w:val="D6DAF3EE"/>
    <w:lvl w:ilvl="0" w:tplc="9B98895C">
      <w:start w:val="1"/>
      <w:numFmt w:val="decimal"/>
      <w:lvlText w:val="%1)"/>
      <w:lvlJc w:val="left"/>
      <w:pPr>
        <w:ind w:left="1080" w:hanging="360"/>
      </w:pPr>
      <w:rPr>
        <w:rFonts w:cs="Times New Roman" w:hint="default"/>
        <w:color w:val="auto"/>
        <w:sz w:val="18"/>
        <w:szCs w:val="18"/>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D900A23"/>
    <w:multiLevelType w:val="hybridMultilevel"/>
    <w:tmpl w:val="00E49FF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nsid w:val="0F1C594C"/>
    <w:multiLevelType w:val="hybridMultilevel"/>
    <w:tmpl w:val="2E668514"/>
    <w:lvl w:ilvl="0" w:tplc="04150019">
      <w:start w:val="1"/>
      <w:numFmt w:val="lowerLetter"/>
      <w:lvlText w:val="%1."/>
      <w:lvlJc w:val="left"/>
      <w:pPr>
        <w:ind w:left="928" w:hanging="360"/>
      </w:pPr>
      <w:rPr>
        <w:rFonts w:cs="Times New Roman" w:hint="default"/>
      </w:rPr>
    </w:lvl>
    <w:lvl w:ilvl="1" w:tplc="04150019" w:tentative="1">
      <w:start w:val="1"/>
      <w:numFmt w:val="lowerLetter"/>
      <w:lvlText w:val="%2."/>
      <w:lvlJc w:val="left"/>
      <w:pPr>
        <w:ind w:left="1648" w:hanging="360"/>
      </w:pPr>
      <w:rPr>
        <w:rFonts w:cs="Times New Roman"/>
      </w:rPr>
    </w:lvl>
    <w:lvl w:ilvl="2" w:tplc="0415001B" w:tentative="1">
      <w:start w:val="1"/>
      <w:numFmt w:val="lowerRoman"/>
      <w:lvlText w:val="%3."/>
      <w:lvlJc w:val="right"/>
      <w:pPr>
        <w:ind w:left="2368" w:hanging="180"/>
      </w:pPr>
      <w:rPr>
        <w:rFonts w:cs="Times New Roman"/>
      </w:rPr>
    </w:lvl>
    <w:lvl w:ilvl="3" w:tplc="0415000F" w:tentative="1">
      <w:start w:val="1"/>
      <w:numFmt w:val="decimal"/>
      <w:lvlText w:val="%4."/>
      <w:lvlJc w:val="left"/>
      <w:pPr>
        <w:ind w:left="3088" w:hanging="360"/>
      </w:pPr>
      <w:rPr>
        <w:rFonts w:cs="Times New Roman"/>
      </w:rPr>
    </w:lvl>
    <w:lvl w:ilvl="4" w:tplc="04150019" w:tentative="1">
      <w:start w:val="1"/>
      <w:numFmt w:val="lowerLetter"/>
      <w:lvlText w:val="%5."/>
      <w:lvlJc w:val="left"/>
      <w:pPr>
        <w:ind w:left="3808" w:hanging="360"/>
      </w:pPr>
      <w:rPr>
        <w:rFonts w:cs="Times New Roman"/>
      </w:rPr>
    </w:lvl>
    <w:lvl w:ilvl="5" w:tplc="0415001B" w:tentative="1">
      <w:start w:val="1"/>
      <w:numFmt w:val="lowerRoman"/>
      <w:lvlText w:val="%6."/>
      <w:lvlJc w:val="right"/>
      <w:pPr>
        <w:ind w:left="4528" w:hanging="180"/>
      </w:pPr>
      <w:rPr>
        <w:rFonts w:cs="Times New Roman"/>
      </w:rPr>
    </w:lvl>
    <w:lvl w:ilvl="6" w:tplc="0415000F" w:tentative="1">
      <w:start w:val="1"/>
      <w:numFmt w:val="decimal"/>
      <w:lvlText w:val="%7."/>
      <w:lvlJc w:val="left"/>
      <w:pPr>
        <w:ind w:left="5248" w:hanging="360"/>
      </w:pPr>
      <w:rPr>
        <w:rFonts w:cs="Times New Roman"/>
      </w:rPr>
    </w:lvl>
    <w:lvl w:ilvl="7" w:tplc="04150019" w:tentative="1">
      <w:start w:val="1"/>
      <w:numFmt w:val="lowerLetter"/>
      <w:lvlText w:val="%8."/>
      <w:lvlJc w:val="left"/>
      <w:pPr>
        <w:ind w:left="5968" w:hanging="360"/>
      </w:pPr>
      <w:rPr>
        <w:rFonts w:cs="Times New Roman"/>
      </w:rPr>
    </w:lvl>
    <w:lvl w:ilvl="8" w:tplc="0415001B" w:tentative="1">
      <w:start w:val="1"/>
      <w:numFmt w:val="lowerRoman"/>
      <w:lvlText w:val="%9."/>
      <w:lvlJc w:val="right"/>
      <w:pPr>
        <w:ind w:left="6688" w:hanging="180"/>
      </w:pPr>
      <w:rPr>
        <w:rFonts w:cs="Times New Roman"/>
      </w:rPr>
    </w:lvl>
  </w:abstractNum>
  <w:abstractNum w:abstractNumId="13">
    <w:nsid w:val="135B456F"/>
    <w:multiLevelType w:val="hybridMultilevel"/>
    <w:tmpl w:val="CD721D36"/>
    <w:lvl w:ilvl="0" w:tplc="0415000F">
      <w:start w:val="1"/>
      <w:numFmt w:val="decimal"/>
      <w:lvlText w:val="%1."/>
      <w:lvlJc w:val="left"/>
      <w:pPr>
        <w:ind w:left="786" w:hanging="360"/>
      </w:pPr>
      <w:rPr>
        <w:rFonts w:cs="Times New Roman" w:hint="default"/>
        <w:b w:val="0"/>
        <w:color w:val="auto"/>
      </w:rPr>
    </w:lvl>
    <w:lvl w:ilvl="1" w:tplc="04150003">
      <w:start w:val="1"/>
      <w:numFmt w:val="bullet"/>
      <w:lvlText w:val="o"/>
      <w:lvlJc w:val="left"/>
      <w:pPr>
        <w:ind w:left="1440"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4">
    <w:nsid w:val="146E734B"/>
    <w:multiLevelType w:val="hybridMultilevel"/>
    <w:tmpl w:val="ADE6F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47219CD"/>
    <w:multiLevelType w:val="hybridMultilevel"/>
    <w:tmpl w:val="7AAA5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5494E59"/>
    <w:multiLevelType w:val="hybridMultilevel"/>
    <w:tmpl w:val="EF04F2C4"/>
    <w:lvl w:ilvl="0" w:tplc="1F905D18">
      <w:start w:val="1"/>
      <w:numFmt w:val="decimal"/>
      <w:lvlText w:val="%1)"/>
      <w:lvlJc w:val="left"/>
      <w:pPr>
        <w:ind w:left="720" w:hanging="360"/>
      </w:pPr>
      <w:rPr>
        <w:rFonts w:cs="Times New Roman" w:hint="default"/>
        <w:sz w:val="20"/>
        <w:szCs w:val="20"/>
      </w:rPr>
    </w:lvl>
    <w:lvl w:ilvl="1" w:tplc="0F0C9332">
      <w:start w:val="1"/>
      <w:numFmt w:val="bullet"/>
      <w:lvlText w:val=""/>
      <w:lvlJc w:val="left"/>
      <w:pPr>
        <w:ind w:left="1440" w:hanging="360"/>
      </w:pPr>
      <w:rPr>
        <w:rFonts w:ascii="Symbol" w:hAnsi="Symbol" w:hint="default"/>
      </w:rPr>
    </w:lvl>
    <w:lvl w:ilvl="2" w:tplc="A3D6B05E">
      <w:start w:val="1"/>
      <w:numFmt w:val="lowerLetter"/>
      <w:lvlText w:val="%3)"/>
      <w:lvlJc w:val="left"/>
      <w:pPr>
        <w:ind w:left="1069" w:hanging="360"/>
      </w:pPr>
      <w:rPr>
        <w:rFonts w:cs="Times New Roman" w:hint="default"/>
      </w:rPr>
    </w:lvl>
    <w:lvl w:ilvl="3" w:tplc="C9A096DA">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68E735F"/>
    <w:multiLevelType w:val="hybridMultilevel"/>
    <w:tmpl w:val="D4F8ECE2"/>
    <w:lvl w:ilvl="0" w:tplc="5B80974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16A3162F"/>
    <w:multiLevelType w:val="hybridMultilevel"/>
    <w:tmpl w:val="DBACD774"/>
    <w:lvl w:ilvl="0" w:tplc="04150001">
      <w:numFmt w:val="bullet"/>
      <w:lvlText w:val=""/>
      <w:lvlJc w:val="left"/>
      <w:pPr>
        <w:ind w:left="360" w:hanging="360"/>
      </w:pPr>
      <w:rPr>
        <w:rFonts w:ascii="Symbol" w:eastAsia="Times New Roman"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177234F8"/>
    <w:multiLevelType w:val="hybridMultilevel"/>
    <w:tmpl w:val="8DF22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B1525B0"/>
    <w:multiLevelType w:val="multilevel"/>
    <w:tmpl w:val="6F14D1E2"/>
    <w:lvl w:ilvl="0">
      <w:start w:val="1"/>
      <w:numFmt w:val="decimal"/>
      <w:lvlText w:val="%1."/>
      <w:lvlJc w:val="left"/>
      <w:pPr>
        <w:ind w:left="502" w:hanging="360"/>
      </w:pPr>
      <w:rPr>
        <w:rFonts w:cs="Times New Roman" w:hint="default"/>
        <w:color w:val="auto"/>
      </w:rPr>
    </w:lvl>
    <w:lvl w:ilvl="1">
      <w:start w:val="1"/>
      <w:numFmt w:val="decimal"/>
      <w:isLgl/>
      <w:lvlText w:val="%1.%2."/>
      <w:lvlJc w:val="left"/>
      <w:pPr>
        <w:ind w:left="1582" w:hanging="720"/>
      </w:pPr>
      <w:rPr>
        <w:rFonts w:cs="Times New Roman" w:hint="default"/>
      </w:rPr>
    </w:lvl>
    <w:lvl w:ilvl="2">
      <w:start w:val="1"/>
      <w:numFmt w:val="decimal"/>
      <w:isLgl/>
      <w:lvlText w:val="%1.%2.%3."/>
      <w:lvlJc w:val="left"/>
      <w:pPr>
        <w:ind w:left="1942" w:hanging="720"/>
      </w:pPr>
      <w:rPr>
        <w:rFonts w:cs="Times New Roman" w:hint="default"/>
      </w:rPr>
    </w:lvl>
    <w:lvl w:ilvl="3">
      <w:start w:val="1"/>
      <w:numFmt w:val="decimal"/>
      <w:isLgl/>
      <w:lvlText w:val="%1.%2.%3.%4."/>
      <w:lvlJc w:val="left"/>
      <w:pPr>
        <w:ind w:left="2662" w:hanging="1080"/>
      </w:pPr>
      <w:rPr>
        <w:rFonts w:cs="Times New Roman" w:hint="default"/>
      </w:rPr>
    </w:lvl>
    <w:lvl w:ilvl="4">
      <w:start w:val="1"/>
      <w:numFmt w:val="decimal"/>
      <w:isLgl/>
      <w:lvlText w:val="%1.%2.%3.%4.%5."/>
      <w:lvlJc w:val="left"/>
      <w:pPr>
        <w:ind w:left="3022" w:hanging="1080"/>
      </w:pPr>
      <w:rPr>
        <w:rFonts w:cs="Times New Roman" w:hint="default"/>
      </w:rPr>
    </w:lvl>
    <w:lvl w:ilvl="5">
      <w:start w:val="1"/>
      <w:numFmt w:val="decimal"/>
      <w:isLgl/>
      <w:lvlText w:val="%1.%2.%3.%4.%5.%6."/>
      <w:lvlJc w:val="left"/>
      <w:pPr>
        <w:ind w:left="3742" w:hanging="1440"/>
      </w:pPr>
      <w:rPr>
        <w:rFonts w:cs="Times New Roman" w:hint="default"/>
      </w:rPr>
    </w:lvl>
    <w:lvl w:ilvl="6">
      <w:start w:val="1"/>
      <w:numFmt w:val="decimal"/>
      <w:isLgl/>
      <w:lvlText w:val="%1.%2.%3.%4.%5.%6.%7."/>
      <w:lvlJc w:val="left"/>
      <w:pPr>
        <w:ind w:left="4462" w:hanging="1800"/>
      </w:pPr>
      <w:rPr>
        <w:rFonts w:cs="Times New Roman" w:hint="default"/>
      </w:rPr>
    </w:lvl>
    <w:lvl w:ilvl="7">
      <w:start w:val="1"/>
      <w:numFmt w:val="decimal"/>
      <w:isLgl/>
      <w:lvlText w:val="%1.%2.%3.%4.%5.%6.%7.%8."/>
      <w:lvlJc w:val="left"/>
      <w:pPr>
        <w:ind w:left="4822" w:hanging="1800"/>
      </w:pPr>
      <w:rPr>
        <w:rFonts w:cs="Times New Roman" w:hint="default"/>
      </w:rPr>
    </w:lvl>
    <w:lvl w:ilvl="8">
      <w:start w:val="1"/>
      <w:numFmt w:val="decimal"/>
      <w:isLgl/>
      <w:lvlText w:val="%1.%2.%3.%4.%5.%6.%7.%8.%9."/>
      <w:lvlJc w:val="left"/>
      <w:pPr>
        <w:ind w:left="5542" w:hanging="2160"/>
      </w:pPr>
      <w:rPr>
        <w:rFonts w:cs="Times New Roman" w:hint="default"/>
      </w:rPr>
    </w:lvl>
  </w:abstractNum>
  <w:abstractNum w:abstractNumId="21">
    <w:nsid w:val="1BC9239A"/>
    <w:multiLevelType w:val="multilevel"/>
    <w:tmpl w:val="EB1C2D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686B2B"/>
    <w:multiLevelType w:val="hybridMultilevel"/>
    <w:tmpl w:val="3B20946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1EC652D1"/>
    <w:multiLevelType w:val="hybridMultilevel"/>
    <w:tmpl w:val="B8006A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1ED75531"/>
    <w:multiLevelType w:val="hybridMultilevel"/>
    <w:tmpl w:val="07F221E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213F2077"/>
    <w:multiLevelType w:val="hybridMultilevel"/>
    <w:tmpl w:val="10FCE0B6"/>
    <w:lvl w:ilvl="0" w:tplc="4C0A6B5E">
      <w:start w:val="1"/>
      <w:numFmt w:val="decimal"/>
      <w:lvlText w:val="%1."/>
      <w:lvlJc w:val="left"/>
      <w:pPr>
        <w:ind w:left="720" w:hanging="360"/>
      </w:pPr>
      <w:rPr>
        <w:rFonts w:ascii="Verdana" w:eastAsia="Times New Roman" w:hAnsi="Verdana" w:cs="Calibri" w:hint="default"/>
        <w:b w:val="0"/>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14D4F65"/>
    <w:multiLevelType w:val="hybridMultilevel"/>
    <w:tmpl w:val="5B8C743A"/>
    <w:lvl w:ilvl="0" w:tplc="0415000F">
      <w:start w:val="1"/>
      <w:numFmt w:val="decimal"/>
      <w:lvlText w:val="%1."/>
      <w:lvlJc w:val="left"/>
      <w:pPr>
        <w:ind w:left="23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nsid w:val="299C7FEF"/>
    <w:multiLevelType w:val="hybridMultilevel"/>
    <w:tmpl w:val="B64ABFA8"/>
    <w:lvl w:ilvl="0" w:tplc="0415000F">
      <w:start w:val="1"/>
      <w:numFmt w:val="decimal"/>
      <w:lvlText w:val="%1."/>
      <w:lvlJc w:val="left"/>
      <w:pPr>
        <w:ind w:left="720" w:hanging="360"/>
      </w:pPr>
      <w:rPr>
        <w:rFonts w:cs="Times New Roman"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9EA3A8D"/>
    <w:multiLevelType w:val="hybridMultilevel"/>
    <w:tmpl w:val="CDA6D174"/>
    <w:lvl w:ilvl="0" w:tplc="5B80974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CD52E05"/>
    <w:multiLevelType w:val="hybridMultilevel"/>
    <w:tmpl w:val="52E0B7E2"/>
    <w:lvl w:ilvl="0" w:tplc="04150017">
      <w:start w:val="1"/>
      <w:numFmt w:val="lowerLetter"/>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0">
    <w:nsid w:val="2FB164C9"/>
    <w:multiLevelType w:val="hybridMultilevel"/>
    <w:tmpl w:val="DCC29A76"/>
    <w:lvl w:ilvl="0" w:tplc="C110FBD0">
      <w:start w:val="1"/>
      <w:numFmt w:val="lowerLetter"/>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31">
    <w:nsid w:val="3256537C"/>
    <w:multiLevelType w:val="multilevel"/>
    <w:tmpl w:val="095C5FE6"/>
    <w:lvl w:ilvl="0">
      <w:start w:val="1"/>
      <w:numFmt w:val="decimal"/>
      <w:lvlText w:val="%1)"/>
      <w:lvlJc w:val="left"/>
      <w:pPr>
        <w:ind w:left="1440" w:hanging="360"/>
      </w:pPr>
      <w:rPr>
        <w:rFonts w:cs="Times New Roman" w:hint="default"/>
      </w:rPr>
    </w:lvl>
    <w:lvl w:ilvl="1">
      <w:start w:val="1"/>
      <w:numFmt w:val="decimal"/>
      <w:isLgl/>
      <w:lvlText w:val="%1.%2."/>
      <w:lvlJc w:val="left"/>
      <w:pPr>
        <w:ind w:left="216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1080"/>
      </w:pPr>
      <w:rPr>
        <w:rFonts w:cs="Times New Roman" w:hint="default"/>
      </w:rPr>
    </w:lvl>
    <w:lvl w:ilvl="4">
      <w:start w:val="1"/>
      <w:numFmt w:val="decimal"/>
      <w:isLgl/>
      <w:lvlText w:val="%1.%2.%3.%4.%5."/>
      <w:lvlJc w:val="left"/>
      <w:pPr>
        <w:ind w:left="3600" w:hanging="1080"/>
      </w:pPr>
      <w:rPr>
        <w:rFonts w:cs="Times New Roman" w:hint="default"/>
      </w:rPr>
    </w:lvl>
    <w:lvl w:ilvl="5">
      <w:start w:val="1"/>
      <w:numFmt w:val="decimal"/>
      <w:isLgl/>
      <w:lvlText w:val="%1.%2.%3.%4.%5.%6."/>
      <w:lvlJc w:val="left"/>
      <w:pPr>
        <w:ind w:left="4320" w:hanging="1440"/>
      </w:pPr>
      <w:rPr>
        <w:rFonts w:cs="Times New Roman" w:hint="default"/>
      </w:rPr>
    </w:lvl>
    <w:lvl w:ilvl="6">
      <w:start w:val="1"/>
      <w:numFmt w:val="decimal"/>
      <w:isLgl/>
      <w:lvlText w:val="%1.%2.%3.%4.%5.%6.%7."/>
      <w:lvlJc w:val="left"/>
      <w:pPr>
        <w:ind w:left="5040" w:hanging="1800"/>
      </w:pPr>
      <w:rPr>
        <w:rFonts w:cs="Times New Roman" w:hint="default"/>
      </w:rPr>
    </w:lvl>
    <w:lvl w:ilvl="7">
      <w:start w:val="1"/>
      <w:numFmt w:val="decimal"/>
      <w:isLgl/>
      <w:lvlText w:val="%1.%2.%3.%4.%5.%6.%7.%8."/>
      <w:lvlJc w:val="left"/>
      <w:pPr>
        <w:ind w:left="5400" w:hanging="1800"/>
      </w:pPr>
      <w:rPr>
        <w:rFonts w:cs="Times New Roman" w:hint="default"/>
      </w:rPr>
    </w:lvl>
    <w:lvl w:ilvl="8">
      <w:start w:val="1"/>
      <w:numFmt w:val="decimal"/>
      <w:isLgl/>
      <w:lvlText w:val="%1.%2.%3.%4.%5.%6.%7.%8.%9."/>
      <w:lvlJc w:val="left"/>
      <w:pPr>
        <w:ind w:left="6120" w:hanging="2160"/>
      </w:pPr>
      <w:rPr>
        <w:rFonts w:cs="Times New Roman" w:hint="default"/>
      </w:rPr>
    </w:lvl>
  </w:abstractNum>
  <w:abstractNum w:abstractNumId="32">
    <w:nsid w:val="36911ECA"/>
    <w:multiLevelType w:val="hybridMultilevel"/>
    <w:tmpl w:val="72F8340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259A1282">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nsid w:val="36A10ACE"/>
    <w:multiLevelType w:val="hybridMultilevel"/>
    <w:tmpl w:val="43569E5A"/>
    <w:lvl w:ilvl="0" w:tplc="04150017">
      <w:start w:val="1"/>
      <w:numFmt w:val="lowerLetter"/>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383513B1"/>
    <w:multiLevelType w:val="hybridMultilevel"/>
    <w:tmpl w:val="1E4EF3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38D03995"/>
    <w:multiLevelType w:val="hybridMultilevel"/>
    <w:tmpl w:val="7F50BDF6"/>
    <w:lvl w:ilvl="0" w:tplc="E8049DC8">
      <w:start w:val="1"/>
      <w:numFmt w:val="lowerLetter"/>
      <w:lvlText w:val="%1)"/>
      <w:lvlJc w:val="left"/>
      <w:pPr>
        <w:ind w:left="720" w:hanging="360"/>
      </w:pPr>
      <w:rPr>
        <w:rFonts w:ascii="Verdana" w:hAnsi="Verdana" w:cs="Verdana" w:hint="default"/>
        <w:color w:val="000000"/>
        <w:sz w:val="20"/>
      </w:rPr>
    </w:lvl>
    <w:lvl w:ilvl="1" w:tplc="0A3C1F5E">
      <w:start w:val="1"/>
      <w:numFmt w:val="decimal"/>
      <w:lvlText w:val="%2)"/>
      <w:lvlJc w:val="left"/>
      <w:pPr>
        <w:ind w:left="1500" w:hanging="420"/>
      </w:pPr>
      <w:rPr>
        <w:rFonts w:ascii="Verdana" w:hAnsi="Verdana" w:cs="Verdana" w:hint="default"/>
        <w:sz w:val="2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38E15DB8"/>
    <w:multiLevelType w:val="multilevel"/>
    <w:tmpl w:val="511633E6"/>
    <w:lvl w:ilvl="0">
      <w:start w:val="1"/>
      <w:numFmt w:val="decimal"/>
      <w:lvlText w:val="%1."/>
      <w:lvlJc w:val="left"/>
      <w:pPr>
        <w:ind w:left="1287" w:hanging="360"/>
      </w:pPr>
      <w:rPr>
        <w:rFonts w:cs="Times New Roman"/>
      </w:rPr>
    </w:lvl>
    <w:lvl w:ilvl="1">
      <w:start w:val="5"/>
      <w:numFmt w:val="decimal"/>
      <w:isLgl/>
      <w:lvlText w:val="%1.%2."/>
      <w:lvlJc w:val="left"/>
      <w:pPr>
        <w:ind w:left="1647" w:hanging="72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2007" w:hanging="1080"/>
      </w:pPr>
      <w:rPr>
        <w:rFonts w:cs="Times New Roman" w:hint="default"/>
      </w:rPr>
    </w:lvl>
    <w:lvl w:ilvl="4">
      <w:start w:val="1"/>
      <w:numFmt w:val="decimal"/>
      <w:isLgl/>
      <w:lvlText w:val="%1.%2.%3.%4.%5."/>
      <w:lvlJc w:val="left"/>
      <w:pPr>
        <w:ind w:left="2367" w:hanging="1440"/>
      </w:pPr>
      <w:rPr>
        <w:rFonts w:cs="Times New Roman" w:hint="default"/>
      </w:rPr>
    </w:lvl>
    <w:lvl w:ilvl="5">
      <w:start w:val="1"/>
      <w:numFmt w:val="decimal"/>
      <w:isLgl/>
      <w:lvlText w:val="%1.%2.%3.%4.%5.%6."/>
      <w:lvlJc w:val="left"/>
      <w:pPr>
        <w:ind w:left="2367" w:hanging="1440"/>
      </w:pPr>
      <w:rPr>
        <w:rFonts w:cs="Times New Roman" w:hint="default"/>
      </w:rPr>
    </w:lvl>
    <w:lvl w:ilvl="6">
      <w:start w:val="1"/>
      <w:numFmt w:val="decimal"/>
      <w:isLgl/>
      <w:lvlText w:val="%1.%2.%3.%4.%5.%6.%7."/>
      <w:lvlJc w:val="left"/>
      <w:pPr>
        <w:ind w:left="2727" w:hanging="1800"/>
      </w:pPr>
      <w:rPr>
        <w:rFonts w:cs="Times New Roman" w:hint="default"/>
      </w:rPr>
    </w:lvl>
    <w:lvl w:ilvl="7">
      <w:start w:val="1"/>
      <w:numFmt w:val="decimal"/>
      <w:isLgl/>
      <w:lvlText w:val="%1.%2.%3.%4.%5.%6.%7.%8."/>
      <w:lvlJc w:val="left"/>
      <w:pPr>
        <w:ind w:left="3087" w:hanging="2160"/>
      </w:pPr>
      <w:rPr>
        <w:rFonts w:cs="Times New Roman" w:hint="default"/>
      </w:rPr>
    </w:lvl>
    <w:lvl w:ilvl="8">
      <w:start w:val="1"/>
      <w:numFmt w:val="decimal"/>
      <w:isLgl/>
      <w:lvlText w:val="%1.%2.%3.%4.%5.%6.%7.%8.%9."/>
      <w:lvlJc w:val="left"/>
      <w:pPr>
        <w:ind w:left="3087" w:hanging="2160"/>
      </w:pPr>
      <w:rPr>
        <w:rFonts w:cs="Times New Roman" w:hint="default"/>
      </w:rPr>
    </w:lvl>
  </w:abstractNum>
  <w:abstractNum w:abstractNumId="37">
    <w:nsid w:val="3B6D7485"/>
    <w:multiLevelType w:val="hybridMultilevel"/>
    <w:tmpl w:val="83DC077E"/>
    <w:lvl w:ilvl="0" w:tplc="012C39BE">
      <w:start w:val="1"/>
      <w:numFmt w:val="decimal"/>
      <w:lvlText w:val="%1)"/>
      <w:lvlJc w:val="left"/>
      <w:pPr>
        <w:ind w:left="720" w:hanging="360"/>
      </w:pPr>
      <w:rPr>
        <w:rFonts w:cs="Times New Roman" w:hint="default"/>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3C6C3ABB"/>
    <w:multiLevelType w:val="hybridMultilevel"/>
    <w:tmpl w:val="7978646A"/>
    <w:lvl w:ilvl="0" w:tplc="012C39BE">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CB53832"/>
    <w:multiLevelType w:val="hybridMultilevel"/>
    <w:tmpl w:val="1E8C49E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3D314D0A"/>
    <w:multiLevelType w:val="hybridMultilevel"/>
    <w:tmpl w:val="99BA216E"/>
    <w:lvl w:ilvl="0" w:tplc="C9A20AEA">
      <w:start w:val="1"/>
      <w:numFmt w:val="decimal"/>
      <w:lvlText w:val="%1."/>
      <w:lvlJc w:val="left"/>
      <w:pPr>
        <w:ind w:left="1080" w:hanging="360"/>
      </w:pPr>
      <w:rPr>
        <w:rFonts w:ascii="Verdana" w:hAnsi="Verdana" w:cs="Times New Roman" w:hint="default"/>
        <w:sz w:val="20"/>
        <w:szCs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3E342358"/>
    <w:multiLevelType w:val="hybridMultilevel"/>
    <w:tmpl w:val="C14E57D6"/>
    <w:lvl w:ilvl="0" w:tplc="012C39BE">
      <w:start w:val="1"/>
      <w:numFmt w:val="decimal"/>
      <w:lvlText w:val="%1)"/>
      <w:lvlJc w:val="left"/>
      <w:pPr>
        <w:ind w:left="720" w:hanging="360"/>
      </w:pPr>
      <w:rPr>
        <w:rFonts w:cs="Times New Roman"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nsid w:val="40803A3B"/>
    <w:multiLevelType w:val="hybridMultilevel"/>
    <w:tmpl w:val="3C2CDE68"/>
    <w:lvl w:ilvl="0" w:tplc="ECC00FA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43EF575A"/>
    <w:multiLevelType w:val="hybridMultilevel"/>
    <w:tmpl w:val="2C869068"/>
    <w:lvl w:ilvl="0" w:tplc="EE7244FE">
      <w:start w:val="1"/>
      <w:numFmt w:val="decimal"/>
      <w:lvlText w:val="%1."/>
      <w:lvlJc w:val="left"/>
      <w:pPr>
        <w:ind w:left="735" w:hanging="37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443606FB"/>
    <w:multiLevelType w:val="hybridMultilevel"/>
    <w:tmpl w:val="D3A87E92"/>
    <w:lvl w:ilvl="0" w:tplc="0415000F">
      <w:start w:val="1"/>
      <w:numFmt w:val="decimal"/>
      <w:lvlText w:val="%1."/>
      <w:lvlJc w:val="left"/>
      <w:pPr>
        <w:ind w:left="149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nsid w:val="44C57959"/>
    <w:multiLevelType w:val="hybridMultilevel"/>
    <w:tmpl w:val="2B5237F6"/>
    <w:lvl w:ilvl="0" w:tplc="5B80974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44CA4A11"/>
    <w:multiLevelType w:val="hybridMultilevel"/>
    <w:tmpl w:val="E0CC92CA"/>
    <w:lvl w:ilvl="0" w:tplc="E9C84CE0">
      <w:start w:val="1"/>
      <w:numFmt w:val="decimal"/>
      <w:lvlText w:val="%1."/>
      <w:lvlJc w:val="left"/>
      <w:pPr>
        <w:ind w:left="1140" w:hanging="420"/>
      </w:pPr>
      <w:rPr>
        <w:rFonts w:ascii="Verdana" w:hAnsi="Verdana" w:cs="Times New Roman" w:hint="default"/>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nsid w:val="451044C7"/>
    <w:multiLevelType w:val="hybridMultilevel"/>
    <w:tmpl w:val="78B42948"/>
    <w:lvl w:ilvl="0" w:tplc="0415000F">
      <w:start w:val="1"/>
      <w:numFmt w:val="decimal"/>
      <w:lvlText w:val="%1."/>
      <w:lvlJc w:val="left"/>
      <w:pPr>
        <w:ind w:left="720" w:hanging="360"/>
      </w:pPr>
      <w:rPr>
        <w:rFonts w:cs="Times New Roman"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4703703D"/>
    <w:multiLevelType w:val="hybridMultilevel"/>
    <w:tmpl w:val="68B422F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47332B65"/>
    <w:multiLevelType w:val="hybridMultilevel"/>
    <w:tmpl w:val="7592F28C"/>
    <w:lvl w:ilvl="0" w:tplc="7522067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0">
    <w:nsid w:val="4B1C40D6"/>
    <w:multiLevelType w:val="hybridMultilevel"/>
    <w:tmpl w:val="40066FA6"/>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51">
    <w:nsid w:val="4F971200"/>
    <w:multiLevelType w:val="hybridMultilevel"/>
    <w:tmpl w:val="5BD2D9F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nsid w:val="53581174"/>
    <w:multiLevelType w:val="hybridMultilevel"/>
    <w:tmpl w:val="6FF8EB48"/>
    <w:lvl w:ilvl="0" w:tplc="1F905D18">
      <w:start w:val="1"/>
      <w:numFmt w:val="decimal"/>
      <w:lvlText w:val="%1)"/>
      <w:lvlJc w:val="left"/>
      <w:pPr>
        <w:ind w:left="720" w:hanging="360"/>
      </w:pPr>
      <w:rPr>
        <w:rFonts w:cs="Times New Roman" w:hint="default"/>
        <w:sz w:val="20"/>
        <w:szCs w:val="20"/>
      </w:rPr>
    </w:lvl>
    <w:lvl w:ilvl="1" w:tplc="04150019">
      <w:start w:val="1"/>
      <w:numFmt w:val="lowerLetter"/>
      <w:lvlText w:val="%2."/>
      <w:lvlJc w:val="left"/>
      <w:pPr>
        <w:ind w:left="1440" w:hanging="360"/>
      </w:pPr>
      <w:rPr>
        <w:rFonts w:cs="Times New Roman"/>
      </w:rPr>
    </w:lvl>
    <w:lvl w:ilvl="2" w:tplc="B41AB8BE">
      <w:start w:val="1"/>
      <w:numFmt w:val="lowerLetter"/>
      <w:lvlText w:val="%3)"/>
      <w:lvlJc w:val="left"/>
      <w:pPr>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nsid w:val="563A3E19"/>
    <w:multiLevelType w:val="hybridMultilevel"/>
    <w:tmpl w:val="66509E44"/>
    <w:lvl w:ilvl="0" w:tplc="04150011">
      <w:start w:val="1"/>
      <w:numFmt w:val="decimal"/>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54">
    <w:nsid w:val="56E307F5"/>
    <w:multiLevelType w:val="hybridMultilevel"/>
    <w:tmpl w:val="D53A99C4"/>
    <w:lvl w:ilvl="0" w:tplc="B524DEDA">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7563B83"/>
    <w:multiLevelType w:val="hybridMultilevel"/>
    <w:tmpl w:val="7B1667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575C33A6"/>
    <w:multiLevelType w:val="hybridMultilevel"/>
    <w:tmpl w:val="5B52AF1C"/>
    <w:lvl w:ilvl="0" w:tplc="0415000F">
      <w:start w:val="1"/>
      <w:numFmt w:val="decimal"/>
      <w:lvlText w:val="%1."/>
      <w:lvlJc w:val="left"/>
      <w:pPr>
        <w:ind w:left="1080" w:hanging="360"/>
      </w:pPr>
      <w:rPr>
        <w:rFonts w:cs="Times New Roman" w:hint="default"/>
        <w:sz w:val="2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7">
    <w:nsid w:val="59781EDF"/>
    <w:multiLevelType w:val="hybridMultilevel"/>
    <w:tmpl w:val="2CC62B36"/>
    <w:lvl w:ilvl="0" w:tplc="04150001">
      <w:start w:val="1"/>
      <w:numFmt w:val="bullet"/>
      <w:lvlText w:val=""/>
      <w:lvlJc w:val="left"/>
      <w:pPr>
        <w:ind w:left="1922" w:hanging="360"/>
      </w:pPr>
      <w:rPr>
        <w:rFonts w:ascii="Symbol" w:hAnsi="Symbol" w:hint="default"/>
      </w:rPr>
    </w:lvl>
    <w:lvl w:ilvl="1" w:tplc="04150003" w:tentative="1">
      <w:start w:val="1"/>
      <w:numFmt w:val="bullet"/>
      <w:lvlText w:val="o"/>
      <w:lvlJc w:val="left"/>
      <w:pPr>
        <w:ind w:left="2642" w:hanging="360"/>
      </w:pPr>
      <w:rPr>
        <w:rFonts w:ascii="Courier New" w:hAnsi="Courier New" w:hint="default"/>
      </w:rPr>
    </w:lvl>
    <w:lvl w:ilvl="2" w:tplc="04150005" w:tentative="1">
      <w:start w:val="1"/>
      <w:numFmt w:val="bullet"/>
      <w:lvlText w:val=""/>
      <w:lvlJc w:val="left"/>
      <w:pPr>
        <w:ind w:left="3362" w:hanging="360"/>
      </w:pPr>
      <w:rPr>
        <w:rFonts w:ascii="Wingdings" w:hAnsi="Wingdings" w:hint="default"/>
      </w:rPr>
    </w:lvl>
    <w:lvl w:ilvl="3" w:tplc="04150001" w:tentative="1">
      <w:start w:val="1"/>
      <w:numFmt w:val="bullet"/>
      <w:lvlText w:val=""/>
      <w:lvlJc w:val="left"/>
      <w:pPr>
        <w:ind w:left="4082" w:hanging="360"/>
      </w:pPr>
      <w:rPr>
        <w:rFonts w:ascii="Symbol" w:hAnsi="Symbol" w:hint="default"/>
      </w:rPr>
    </w:lvl>
    <w:lvl w:ilvl="4" w:tplc="04150003" w:tentative="1">
      <w:start w:val="1"/>
      <w:numFmt w:val="bullet"/>
      <w:lvlText w:val="o"/>
      <w:lvlJc w:val="left"/>
      <w:pPr>
        <w:ind w:left="4802" w:hanging="360"/>
      </w:pPr>
      <w:rPr>
        <w:rFonts w:ascii="Courier New" w:hAnsi="Courier New" w:hint="default"/>
      </w:rPr>
    </w:lvl>
    <w:lvl w:ilvl="5" w:tplc="04150005" w:tentative="1">
      <w:start w:val="1"/>
      <w:numFmt w:val="bullet"/>
      <w:lvlText w:val=""/>
      <w:lvlJc w:val="left"/>
      <w:pPr>
        <w:ind w:left="5522" w:hanging="360"/>
      </w:pPr>
      <w:rPr>
        <w:rFonts w:ascii="Wingdings" w:hAnsi="Wingdings" w:hint="default"/>
      </w:rPr>
    </w:lvl>
    <w:lvl w:ilvl="6" w:tplc="04150001" w:tentative="1">
      <w:start w:val="1"/>
      <w:numFmt w:val="bullet"/>
      <w:lvlText w:val=""/>
      <w:lvlJc w:val="left"/>
      <w:pPr>
        <w:ind w:left="6242" w:hanging="360"/>
      </w:pPr>
      <w:rPr>
        <w:rFonts w:ascii="Symbol" w:hAnsi="Symbol" w:hint="default"/>
      </w:rPr>
    </w:lvl>
    <w:lvl w:ilvl="7" w:tplc="04150003" w:tentative="1">
      <w:start w:val="1"/>
      <w:numFmt w:val="bullet"/>
      <w:lvlText w:val="o"/>
      <w:lvlJc w:val="left"/>
      <w:pPr>
        <w:ind w:left="6962" w:hanging="360"/>
      </w:pPr>
      <w:rPr>
        <w:rFonts w:ascii="Courier New" w:hAnsi="Courier New" w:hint="default"/>
      </w:rPr>
    </w:lvl>
    <w:lvl w:ilvl="8" w:tplc="04150005" w:tentative="1">
      <w:start w:val="1"/>
      <w:numFmt w:val="bullet"/>
      <w:lvlText w:val=""/>
      <w:lvlJc w:val="left"/>
      <w:pPr>
        <w:ind w:left="7682" w:hanging="360"/>
      </w:pPr>
      <w:rPr>
        <w:rFonts w:ascii="Wingdings" w:hAnsi="Wingdings" w:hint="default"/>
      </w:rPr>
    </w:lvl>
  </w:abstractNum>
  <w:abstractNum w:abstractNumId="58">
    <w:nsid w:val="5B4666E7"/>
    <w:multiLevelType w:val="hybridMultilevel"/>
    <w:tmpl w:val="F31035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5CA025F6"/>
    <w:multiLevelType w:val="hybridMultilevel"/>
    <w:tmpl w:val="0EA4F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5F9A674F"/>
    <w:multiLevelType w:val="hybridMultilevel"/>
    <w:tmpl w:val="08D6784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44F7348"/>
    <w:multiLevelType w:val="hybridMultilevel"/>
    <w:tmpl w:val="4B3474B4"/>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59ECFE6">
      <w:start w:val="5"/>
      <w:numFmt w:val="decimal"/>
      <w:lvlText w:val="%3."/>
      <w:lvlJc w:val="left"/>
      <w:pPr>
        <w:ind w:left="2340" w:hanging="360"/>
      </w:pPr>
      <w:rPr>
        <w:rFonts w:cs="Times New Roman" w:hint="default"/>
      </w:rPr>
    </w:lvl>
    <w:lvl w:ilvl="3" w:tplc="2BDABB8E">
      <w:start w:val="1"/>
      <w:numFmt w:val="lowerLetter"/>
      <w:lvlText w:val="%4)"/>
      <w:lvlJc w:val="left"/>
      <w:pPr>
        <w:ind w:left="2880" w:hanging="360"/>
      </w:pPr>
      <w:rPr>
        <w:rFonts w:cs="Arial"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nsid w:val="654130A4"/>
    <w:multiLevelType w:val="hybridMultilevel"/>
    <w:tmpl w:val="9B44F0A0"/>
    <w:lvl w:ilvl="0" w:tplc="0415000F">
      <w:start w:val="1"/>
      <w:numFmt w:val="decimal"/>
      <w:lvlText w:val="%1."/>
      <w:lvlJc w:val="left"/>
      <w:pPr>
        <w:tabs>
          <w:tab w:val="num" w:pos="720"/>
        </w:tabs>
        <w:ind w:left="720" w:hanging="360"/>
      </w:pPr>
      <w:rPr>
        <w:rFonts w:cs="Times New Roman" w:hint="default"/>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nsid w:val="657516BC"/>
    <w:multiLevelType w:val="hybridMultilevel"/>
    <w:tmpl w:val="E35017F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nsid w:val="671438AC"/>
    <w:multiLevelType w:val="hybridMultilevel"/>
    <w:tmpl w:val="DE109C78"/>
    <w:lvl w:ilvl="0" w:tplc="04150011">
      <w:start w:val="1"/>
      <w:numFmt w:val="decimal"/>
      <w:lvlText w:val="%1)"/>
      <w:lvlJc w:val="left"/>
      <w:pPr>
        <w:ind w:left="502"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80B3D7C"/>
    <w:multiLevelType w:val="hybridMultilevel"/>
    <w:tmpl w:val="08CCEBE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nsid w:val="68891C24"/>
    <w:multiLevelType w:val="multilevel"/>
    <w:tmpl w:val="72464C62"/>
    <w:lvl w:ilvl="0">
      <w:start w:val="1"/>
      <w:numFmt w:val="decimal"/>
      <w:lvlText w:val="%1."/>
      <w:lvlJc w:val="left"/>
      <w:pPr>
        <w:tabs>
          <w:tab w:val="num" w:pos="720"/>
        </w:tabs>
        <w:ind w:left="720" w:hanging="360"/>
      </w:pPr>
      <w:rPr>
        <w:rFonts w:cs="Times New Roman"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9430937"/>
    <w:multiLevelType w:val="hybridMultilevel"/>
    <w:tmpl w:val="4D88E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C6355DF"/>
    <w:multiLevelType w:val="hybridMultilevel"/>
    <w:tmpl w:val="43987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D4124DA"/>
    <w:multiLevelType w:val="hybridMultilevel"/>
    <w:tmpl w:val="DEBE9F8A"/>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nsid w:val="6F3F0064"/>
    <w:multiLevelType w:val="hybridMultilevel"/>
    <w:tmpl w:val="5C7093E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E8049DC8">
      <w:start w:val="1"/>
      <w:numFmt w:val="lowerLetter"/>
      <w:lvlText w:val="%3)"/>
      <w:lvlJc w:val="left"/>
      <w:pPr>
        <w:ind w:left="464" w:hanging="180"/>
      </w:pPr>
      <w:rPr>
        <w:rFonts w:ascii="Verdana" w:hAnsi="Verdana" w:cs="Verdana" w:hint="default"/>
        <w:color w:val="000000"/>
        <w:sz w:val="2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nsid w:val="6F420030"/>
    <w:multiLevelType w:val="hybridMultilevel"/>
    <w:tmpl w:val="10749DA0"/>
    <w:lvl w:ilvl="0" w:tplc="01961EAA">
      <w:start w:val="1"/>
      <w:numFmt w:val="lowerLetter"/>
      <w:lvlText w:val="%1)"/>
      <w:lvlJc w:val="left"/>
      <w:pPr>
        <w:tabs>
          <w:tab w:val="num" w:pos="9433"/>
        </w:tabs>
        <w:ind w:left="9433" w:hanging="502"/>
      </w:pPr>
      <w:rPr>
        <w:rFonts w:ascii="Verdana" w:eastAsia="Times New Roman" w:hAnsi="Verdana" w:cs="Times New Roman"/>
      </w:rPr>
    </w:lvl>
    <w:lvl w:ilvl="1" w:tplc="04150019">
      <w:start w:val="1"/>
      <w:numFmt w:val="decimal"/>
      <w:lvlText w:val="%2."/>
      <w:lvlJc w:val="left"/>
      <w:pPr>
        <w:tabs>
          <w:tab w:val="num" w:pos="1800"/>
        </w:tabs>
        <w:ind w:left="1800" w:hanging="360"/>
      </w:pPr>
      <w:rPr>
        <w:rFonts w:cs="Times New Roman"/>
      </w:rPr>
    </w:lvl>
    <w:lvl w:ilvl="2" w:tplc="0415001B">
      <w:start w:val="1"/>
      <w:numFmt w:val="decimal"/>
      <w:lvlText w:val="%3."/>
      <w:lvlJc w:val="left"/>
      <w:pPr>
        <w:tabs>
          <w:tab w:val="num" w:pos="2520"/>
        </w:tabs>
        <w:ind w:left="2520" w:hanging="36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decimal"/>
      <w:lvlText w:val="%5."/>
      <w:lvlJc w:val="left"/>
      <w:pPr>
        <w:tabs>
          <w:tab w:val="num" w:pos="3960"/>
        </w:tabs>
        <w:ind w:left="3960" w:hanging="360"/>
      </w:pPr>
      <w:rPr>
        <w:rFonts w:cs="Times New Roman"/>
      </w:rPr>
    </w:lvl>
    <w:lvl w:ilvl="5" w:tplc="0415001B">
      <w:start w:val="1"/>
      <w:numFmt w:val="decimal"/>
      <w:lvlText w:val="%6."/>
      <w:lvlJc w:val="left"/>
      <w:pPr>
        <w:tabs>
          <w:tab w:val="num" w:pos="4680"/>
        </w:tabs>
        <w:ind w:left="4680" w:hanging="36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decimal"/>
      <w:lvlText w:val="%8."/>
      <w:lvlJc w:val="left"/>
      <w:pPr>
        <w:tabs>
          <w:tab w:val="num" w:pos="6120"/>
        </w:tabs>
        <w:ind w:left="6120" w:hanging="360"/>
      </w:pPr>
      <w:rPr>
        <w:rFonts w:cs="Times New Roman"/>
      </w:rPr>
    </w:lvl>
    <w:lvl w:ilvl="8" w:tplc="0415001B">
      <w:start w:val="1"/>
      <w:numFmt w:val="decimal"/>
      <w:lvlText w:val="%9."/>
      <w:lvlJc w:val="left"/>
      <w:pPr>
        <w:tabs>
          <w:tab w:val="num" w:pos="6840"/>
        </w:tabs>
        <w:ind w:left="6840" w:hanging="360"/>
      </w:pPr>
      <w:rPr>
        <w:rFonts w:cs="Times New Roman"/>
      </w:rPr>
    </w:lvl>
  </w:abstractNum>
  <w:abstractNum w:abstractNumId="72">
    <w:nsid w:val="6F904156"/>
    <w:multiLevelType w:val="hybridMultilevel"/>
    <w:tmpl w:val="82CEB8A6"/>
    <w:lvl w:ilvl="0" w:tplc="0415000F">
      <w:start w:val="1"/>
      <w:numFmt w:val="decimal"/>
      <w:lvlText w:val="%1."/>
      <w:lvlJc w:val="left"/>
      <w:pPr>
        <w:ind w:left="106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704F635F"/>
    <w:multiLevelType w:val="hybridMultilevel"/>
    <w:tmpl w:val="F5066B28"/>
    <w:lvl w:ilvl="0" w:tplc="8AE84DE4">
      <w:start w:val="3"/>
      <w:numFmt w:val="bullet"/>
      <w:lvlText w:val="-"/>
      <w:lvlJc w:val="left"/>
      <w:pPr>
        <w:ind w:left="644" w:hanging="360"/>
      </w:pPr>
      <w:rPr>
        <w:rFont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4">
    <w:nsid w:val="71006BAF"/>
    <w:multiLevelType w:val="hybridMultilevel"/>
    <w:tmpl w:val="DF404A9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nsid w:val="7301396E"/>
    <w:multiLevelType w:val="hybridMultilevel"/>
    <w:tmpl w:val="0720B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6683587"/>
    <w:multiLevelType w:val="hybridMultilevel"/>
    <w:tmpl w:val="0F94DCF8"/>
    <w:lvl w:ilvl="0" w:tplc="04150011">
      <w:start w:val="1"/>
      <w:numFmt w:val="decimal"/>
      <w:lvlText w:val="%1)"/>
      <w:lvlJc w:val="left"/>
      <w:pPr>
        <w:ind w:left="36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BDB4335"/>
    <w:multiLevelType w:val="hybridMultilevel"/>
    <w:tmpl w:val="EFD2CAF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7BDD2633"/>
    <w:multiLevelType w:val="hybridMultilevel"/>
    <w:tmpl w:val="63703AC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nsid w:val="7D1558DC"/>
    <w:multiLevelType w:val="hybridMultilevel"/>
    <w:tmpl w:val="8D4AD156"/>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80">
    <w:nsid w:val="7D9474AF"/>
    <w:multiLevelType w:val="hybridMultilevel"/>
    <w:tmpl w:val="4F9C68A8"/>
    <w:lvl w:ilvl="0" w:tplc="EE7244FE">
      <w:start w:val="1"/>
      <w:numFmt w:val="decimal"/>
      <w:lvlText w:val="%1."/>
      <w:lvlJc w:val="left"/>
      <w:pPr>
        <w:ind w:left="735" w:hanging="375"/>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2"/>
  </w:num>
  <w:num w:numId="2">
    <w:abstractNumId w:val="78"/>
  </w:num>
  <w:num w:numId="3">
    <w:abstractNumId w:val="51"/>
  </w:num>
  <w:num w:numId="4">
    <w:abstractNumId w:val="2"/>
  </w:num>
  <w:num w:numId="5">
    <w:abstractNumId w:val="30"/>
  </w:num>
  <w:num w:numId="6">
    <w:abstractNumId w:val="52"/>
  </w:num>
  <w:num w:numId="7">
    <w:abstractNumId w:val="41"/>
  </w:num>
  <w:num w:numId="8">
    <w:abstractNumId w:val="76"/>
  </w:num>
  <w:num w:numId="9">
    <w:abstractNumId w:val="6"/>
  </w:num>
  <w:num w:numId="10">
    <w:abstractNumId w:val="48"/>
  </w:num>
  <w:num w:numId="11">
    <w:abstractNumId w:val="53"/>
  </w:num>
  <w:num w:numId="12">
    <w:abstractNumId w:val="16"/>
  </w:num>
  <w:num w:numId="13">
    <w:abstractNumId w:val="1"/>
  </w:num>
  <w:num w:numId="14">
    <w:abstractNumId w:val="39"/>
  </w:num>
  <w:num w:numId="15">
    <w:abstractNumId w:val="67"/>
  </w:num>
  <w:num w:numId="16">
    <w:abstractNumId w:val="21"/>
  </w:num>
  <w:num w:numId="17">
    <w:abstractNumId w:val="68"/>
  </w:num>
  <w:num w:numId="18">
    <w:abstractNumId w:val="14"/>
  </w:num>
  <w:num w:numId="19">
    <w:abstractNumId w:val="54"/>
  </w:num>
  <w:num w:numId="20">
    <w:abstractNumId w:val="42"/>
  </w:num>
  <w:num w:numId="21">
    <w:abstractNumId w:val="58"/>
  </w:num>
  <w:num w:numId="22">
    <w:abstractNumId w:val="65"/>
  </w:num>
  <w:num w:numId="23">
    <w:abstractNumId w:val="77"/>
  </w:num>
  <w:num w:numId="24">
    <w:abstractNumId w:val="15"/>
  </w:num>
  <w:num w:numId="25">
    <w:abstractNumId w:val="63"/>
  </w:num>
  <w:num w:numId="26">
    <w:abstractNumId w:val="71"/>
  </w:num>
  <w:num w:numId="27">
    <w:abstractNumId w:val="55"/>
  </w:num>
  <w:num w:numId="28">
    <w:abstractNumId w:val="59"/>
  </w:num>
  <w:num w:numId="29">
    <w:abstractNumId w:val="20"/>
  </w:num>
  <w:num w:numId="30">
    <w:abstractNumId w:val="10"/>
  </w:num>
  <w:num w:numId="31">
    <w:abstractNumId w:val="64"/>
  </w:num>
  <w:num w:numId="32">
    <w:abstractNumId w:val="69"/>
  </w:num>
  <w:num w:numId="33">
    <w:abstractNumId w:val="34"/>
  </w:num>
  <w:num w:numId="34">
    <w:abstractNumId w:val="35"/>
  </w:num>
  <w:num w:numId="35">
    <w:abstractNumId w:val="24"/>
  </w:num>
  <w:num w:numId="36">
    <w:abstractNumId w:val="11"/>
  </w:num>
  <w:num w:numId="37">
    <w:abstractNumId w:val="22"/>
  </w:num>
  <w:num w:numId="38">
    <w:abstractNumId w:val="26"/>
  </w:num>
  <w:num w:numId="39">
    <w:abstractNumId w:val="46"/>
  </w:num>
  <w:num w:numId="40">
    <w:abstractNumId w:val="40"/>
  </w:num>
  <w:num w:numId="41">
    <w:abstractNumId w:val="8"/>
  </w:num>
  <w:num w:numId="42">
    <w:abstractNumId w:val="13"/>
  </w:num>
  <w:num w:numId="43">
    <w:abstractNumId w:val="17"/>
  </w:num>
  <w:num w:numId="44">
    <w:abstractNumId w:val="45"/>
  </w:num>
  <w:num w:numId="45">
    <w:abstractNumId w:val="28"/>
  </w:num>
  <w:num w:numId="46">
    <w:abstractNumId w:val="66"/>
  </w:num>
  <w:num w:numId="47">
    <w:abstractNumId w:val="7"/>
  </w:num>
  <w:num w:numId="48">
    <w:abstractNumId w:val="70"/>
  </w:num>
  <w:num w:numId="49">
    <w:abstractNumId w:val="31"/>
  </w:num>
  <w:num w:numId="50">
    <w:abstractNumId w:val="3"/>
  </w:num>
  <w:num w:numId="51">
    <w:abstractNumId w:val="57"/>
  </w:num>
  <w:num w:numId="52">
    <w:abstractNumId w:val="19"/>
  </w:num>
  <w:num w:numId="53">
    <w:abstractNumId w:val="60"/>
  </w:num>
  <w:num w:numId="54">
    <w:abstractNumId w:val="36"/>
  </w:num>
  <w:num w:numId="55">
    <w:abstractNumId w:val="61"/>
  </w:num>
  <w:num w:numId="56">
    <w:abstractNumId w:val="43"/>
  </w:num>
  <w:num w:numId="57">
    <w:abstractNumId w:val="80"/>
  </w:num>
  <w:num w:numId="58">
    <w:abstractNumId w:val="33"/>
  </w:num>
  <w:num w:numId="59">
    <w:abstractNumId w:val="0"/>
  </w:num>
  <w:num w:numId="60">
    <w:abstractNumId w:val="37"/>
  </w:num>
  <w:num w:numId="61">
    <w:abstractNumId w:val="23"/>
  </w:num>
  <w:num w:numId="62">
    <w:abstractNumId w:val="79"/>
  </w:num>
  <w:num w:numId="63">
    <w:abstractNumId w:val="72"/>
  </w:num>
  <w:num w:numId="64">
    <w:abstractNumId w:val="38"/>
  </w:num>
  <w:num w:numId="65">
    <w:abstractNumId w:val="12"/>
  </w:num>
  <w:num w:numId="66">
    <w:abstractNumId w:val="44"/>
  </w:num>
  <w:num w:numId="67">
    <w:abstractNumId w:val="50"/>
  </w:num>
  <w:num w:numId="68">
    <w:abstractNumId w:val="62"/>
  </w:num>
  <w:num w:numId="69">
    <w:abstractNumId w:val="5"/>
  </w:num>
  <w:num w:numId="70">
    <w:abstractNumId w:val="27"/>
  </w:num>
  <w:num w:numId="71">
    <w:abstractNumId w:val="29"/>
  </w:num>
  <w:num w:numId="72">
    <w:abstractNumId w:val="56"/>
  </w:num>
  <w:num w:numId="73">
    <w:abstractNumId w:val="9"/>
  </w:num>
  <w:num w:numId="74">
    <w:abstractNumId w:val="49"/>
  </w:num>
  <w:num w:numId="75">
    <w:abstractNumId w:val="25"/>
  </w:num>
  <w:num w:numId="76">
    <w:abstractNumId w:val="74"/>
  </w:num>
  <w:num w:numId="77">
    <w:abstractNumId w:val="4"/>
  </w:num>
  <w:num w:numId="78">
    <w:abstractNumId w:val="73"/>
  </w:num>
  <w:num w:numId="79">
    <w:abstractNumId w:val="75"/>
  </w:num>
  <w:num w:numId="80">
    <w:abstractNumId w:val="18"/>
  </w:num>
  <w:num w:numId="81">
    <w:abstractNumId w:val="47"/>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7B25"/>
    <w:rsid w:val="0000076B"/>
    <w:rsid w:val="000014F8"/>
    <w:rsid w:val="00005BDE"/>
    <w:rsid w:val="00007F4C"/>
    <w:rsid w:val="00010E2D"/>
    <w:rsid w:val="00011B71"/>
    <w:rsid w:val="00015504"/>
    <w:rsid w:val="0001770F"/>
    <w:rsid w:val="000179C5"/>
    <w:rsid w:val="00017C91"/>
    <w:rsid w:val="00020B4B"/>
    <w:rsid w:val="000218DE"/>
    <w:rsid w:val="000229A7"/>
    <w:rsid w:val="00027391"/>
    <w:rsid w:val="00036A2C"/>
    <w:rsid w:val="00037004"/>
    <w:rsid w:val="00037DC2"/>
    <w:rsid w:val="00041FF5"/>
    <w:rsid w:val="000432A3"/>
    <w:rsid w:val="000440F9"/>
    <w:rsid w:val="00044B6F"/>
    <w:rsid w:val="00051ADF"/>
    <w:rsid w:val="00053073"/>
    <w:rsid w:val="00057805"/>
    <w:rsid w:val="000605A7"/>
    <w:rsid w:val="00061B6A"/>
    <w:rsid w:val="00061E3B"/>
    <w:rsid w:val="00064B8D"/>
    <w:rsid w:val="00065184"/>
    <w:rsid w:val="00066C1A"/>
    <w:rsid w:val="0007136C"/>
    <w:rsid w:val="000731F7"/>
    <w:rsid w:val="0007614B"/>
    <w:rsid w:val="0008118F"/>
    <w:rsid w:val="00082524"/>
    <w:rsid w:val="00082606"/>
    <w:rsid w:val="00082B0B"/>
    <w:rsid w:val="00086589"/>
    <w:rsid w:val="0009409C"/>
    <w:rsid w:val="00097DF3"/>
    <w:rsid w:val="000A068E"/>
    <w:rsid w:val="000A1FC3"/>
    <w:rsid w:val="000A2EE3"/>
    <w:rsid w:val="000A44D9"/>
    <w:rsid w:val="000B612D"/>
    <w:rsid w:val="000B6291"/>
    <w:rsid w:val="000B645C"/>
    <w:rsid w:val="000C1101"/>
    <w:rsid w:val="000C2919"/>
    <w:rsid w:val="000C4CBA"/>
    <w:rsid w:val="000C7BFE"/>
    <w:rsid w:val="000D04FF"/>
    <w:rsid w:val="000D2AF9"/>
    <w:rsid w:val="000D345C"/>
    <w:rsid w:val="000D712F"/>
    <w:rsid w:val="000D7AFF"/>
    <w:rsid w:val="000E0E12"/>
    <w:rsid w:val="000E1CB4"/>
    <w:rsid w:val="000E4942"/>
    <w:rsid w:val="000F0528"/>
    <w:rsid w:val="000F0615"/>
    <w:rsid w:val="000F1473"/>
    <w:rsid w:val="000F3598"/>
    <w:rsid w:val="000F716B"/>
    <w:rsid w:val="00100FCE"/>
    <w:rsid w:val="00110F12"/>
    <w:rsid w:val="00110FE0"/>
    <w:rsid w:val="00111063"/>
    <w:rsid w:val="00112812"/>
    <w:rsid w:val="00117EBE"/>
    <w:rsid w:val="00125FC9"/>
    <w:rsid w:val="001269C9"/>
    <w:rsid w:val="0012720C"/>
    <w:rsid w:val="00130BBF"/>
    <w:rsid w:val="00131020"/>
    <w:rsid w:val="00135995"/>
    <w:rsid w:val="00136B41"/>
    <w:rsid w:val="00136D34"/>
    <w:rsid w:val="00137CF4"/>
    <w:rsid w:val="00141BA3"/>
    <w:rsid w:val="001429C8"/>
    <w:rsid w:val="00146788"/>
    <w:rsid w:val="00152C87"/>
    <w:rsid w:val="00155CBA"/>
    <w:rsid w:val="00161910"/>
    <w:rsid w:val="00162684"/>
    <w:rsid w:val="001659BD"/>
    <w:rsid w:val="001732B2"/>
    <w:rsid w:val="001754D9"/>
    <w:rsid w:val="001827AB"/>
    <w:rsid w:val="0018646C"/>
    <w:rsid w:val="001907CA"/>
    <w:rsid w:val="00191CBF"/>
    <w:rsid w:val="001A0BC3"/>
    <w:rsid w:val="001A5F5B"/>
    <w:rsid w:val="001A603F"/>
    <w:rsid w:val="001A61CF"/>
    <w:rsid w:val="001A6483"/>
    <w:rsid w:val="001A746C"/>
    <w:rsid w:val="001A751F"/>
    <w:rsid w:val="001B2A57"/>
    <w:rsid w:val="001B4DEA"/>
    <w:rsid w:val="001B548C"/>
    <w:rsid w:val="001B7504"/>
    <w:rsid w:val="001C2022"/>
    <w:rsid w:val="001C2292"/>
    <w:rsid w:val="001C39A9"/>
    <w:rsid w:val="001D4867"/>
    <w:rsid w:val="001D69E2"/>
    <w:rsid w:val="001E1F94"/>
    <w:rsid w:val="001E27EF"/>
    <w:rsid w:val="001E3AA7"/>
    <w:rsid w:val="001E7839"/>
    <w:rsid w:val="001F18D8"/>
    <w:rsid w:val="001F4E78"/>
    <w:rsid w:val="002076CD"/>
    <w:rsid w:val="002115B1"/>
    <w:rsid w:val="00217515"/>
    <w:rsid w:val="0022095F"/>
    <w:rsid w:val="00220F3B"/>
    <w:rsid w:val="00222920"/>
    <w:rsid w:val="00224ACE"/>
    <w:rsid w:val="002267D4"/>
    <w:rsid w:val="00226D85"/>
    <w:rsid w:val="00230ED7"/>
    <w:rsid w:val="00230F56"/>
    <w:rsid w:val="00232D11"/>
    <w:rsid w:val="00233142"/>
    <w:rsid w:val="00234C79"/>
    <w:rsid w:val="00235940"/>
    <w:rsid w:val="002372B2"/>
    <w:rsid w:val="002405FE"/>
    <w:rsid w:val="00244AAB"/>
    <w:rsid w:val="0024507E"/>
    <w:rsid w:val="00246194"/>
    <w:rsid w:val="002461ED"/>
    <w:rsid w:val="00250A5A"/>
    <w:rsid w:val="0025664B"/>
    <w:rsid w:val="0025690C"/>
    <w:rsid w:val="002571C5"/>
    <w:rsid w:val="00260D7E"/>
    <w:rsid w:val="00266851"/>
    <w:rsid w:val="00270480"/>
    <w:rsid w:val="00274F6E"/>
    <w:rsid w:val="00275C6B"/>
    <w:rsid w:val="00280D40"/>
    <w:rsid w:val="0028105A"/>
    <w:rsid w:val="002924D9"/>
    <w:rsid w:val="00297815"/>
    <w:rsid w:val="002A3FA9"/>
    <w:rsid w:val="002A6154"/>
    <w:rsid w:val="002A788B"/>
    <w:rsid w:val="002B2476"/>
    <w:rsid w:val="002B7B25"/>
    <w:rsid w:val="002B7FE5"/>
    <w:rsid w:val="002C1721"/>
    <w:rsid w:val="002C2C5B"/>
    <w:rsid w:val="002C4CDA"/>
    <w:rsid w:val="002C73CD"/>
    <w:rsid w:val="002D133F"/>
    <w:rsid w:val="002D2455"/>
    <w:rsid w:val="002E05E7"/>
    <w:rsid w:val="002E3CB2"/>
    <w:rsid w:val="002E4090"/>
    <w:rsid w:val="002E532F"/>
    <w:rsid w:val="002E55BD"/>
    <w:rsid w:val="002E59FC"/>
    <w:rsid w:val="002F1BD6"/>
    <w:rsid w:val="002F2555"/>
    <w:rsid w:val="002F7842"/>
    <w:rsid w:val="002F7A5A"/>
    <w:rsid w:val="00301535"/>
    <w:rsid w:val="003019C7"/>
    <w:rsid w:val="00305B64"/>
    <w:rsid w:val="003145F3"/>
    <w:rsid w:val="00315E68"/>
    <w:rsid w:val="00331C71"/>
    <w:rsid w:val="003321D3"/>
    <w:rsid w:val="003401C2"/>
    <w:rsid w:val="003416DA"/>
    <w:rsid w:val="00343A3E"/>
    <w:rsid w:val="00345375"/>
    <w:rsid w:val="0034694C"/>
    <w:rsid w:val="00350D61"/>
    <w:rsid w:val="00351EF2"/>
    <w:rsid w:val="00360B8B"/>
    <w:rsid w:val="00361943"/>
    <w:rsid w:val="0036407C"/>
    <w:rsid w:val="003653ED"/>
    <w:rsid w:val="003660E5"/>
    <w:rsid w:val="003666D2"/>
    <w:rsid w:val="00367FB3"/>
    <w:rsid w:val="003722E5"/>
    <w:rsid w:val="003722F2"/>
    <w:rsid w:val="00372415"/>
    <w:rsid w:val="00372A53"/>
    <w:rsid w:val="003754C1"/>
    <w:rsid w:val="00375F4F"/>
    <w:rsid w:val="00376612"/>
    <w:rsid w:val="0037664E"/>
    <w:rsid w:val="0037705E"/>
    <w:rsid w:val="00383FF9"/>
    <w:rsid w:val="00386227"/>
    <w:rsid w:val="00386A4C"/>
    <w:rsid w:val="003879CE"/>
    <w:rsid w:val="00394F1E"/>
    <w:rsid w:val="00396E25"/>
    <w:rsid w:val="00397E35"/>
    <w:rsid w:val="003A3082"/>
    <w:rsid w:val="003A39AC"/>
    <w:rsid w:val="003A4C08"/>
    <w:rsid w:val="003A7D92"/>
    <w:rsid w:val="003B26D0"/>
    <w:rsid w:val="003B3334"/>
    <w:rsid w:val="003B412D"/>
    <w:rsid w:val="003B76DF"/>
    <w:rsid w:val="003C03B8"/>
    <w:rsid w:val="003C534B"/>
    <w:rsid w:val="003C62FC"/>
    <w:rsid w:val="003E1A1A"/>
    <w:rsid w:val="003E4160"/>
    <w:rsid w:val="003F0078"/>
    <w:rsid w:val="003F2B26"/>
    <w:rsid w:val="003F3D6A"/>
    <w:rsid w:val="00404C7B"/>
    <w:rsid w:val="0040560C"/>
    <w:rsid w:val="0040696F"/>
    <w:rsid w:val="00406E2F"/>
    <w:rsid w:val="00411829"/>
    <w:rsid w:val="004169A9"/>
    <w:rsid w:val="0042004E"/>
    <w:rsid w:val="004223EA"/>
    <w:rsid w:val="00422716"/>
    <w:rsid w:val="00422A74"/>
    <w:rsid w:val="0042495D"/>
    <w:rsid w:val="00426C9E"/>
    <w:rsid w:val="004302CB"/>
    <w:rsid w:val="004330C1"/>
    <w:rsid w:val="00435B6B"/>
    <w:rsid w:val="00436C49"/>
    <w:rsid w:val="004377DD"/>
    <w:rsid w:val="00452A85"/>
    <w:rsid w:val="00452ACB"/>
    <w:rsid w:val="0045458D"/>
    <w:rsid w:val="0045673E"/>
    <w:rsid w:val="004575BB"/>
    <w:rsid w:val="004576A8"/>
    <w:rsid w:val="00460C3F"/>
    <w:rsid w:val="00463E32"/>
    <w:rsid w:val="00466222"/>
    <w:rsid w:val="00466549"/>
    <w:rsid w:val="004669D2"/>
    <w:rsid w:val="004718E9"/>
    <w:rsid w:val="0047549F"/>
    <w:rsid w:val="00481FA5"/>
    <w:rsid w:val="00483555"/>
    <w:rsid w:val="00483DF9"/>
    <w:rsid w:val="00484062"/>
    <w:rsid w:val="00485D65"/>
    <w:rsid w:val="00493F4C"/>
    <w:rsid w:val="0049472E"/>
    <w:rsid w:val="0049501A"/>
    <w:rsid w:val="0049552B"/>
    <w:rsid w:val="00495744"/>
    <w:rsid w:val="004A02AD"/>
    <w:rsid w:val="004A2060"/>
    <w:rsid w:val="004A3603"/>
    <w:rsid w:val="004B2B12"/>
    <w:rsid w:val="004B3D2C"/>
    <w:rsid w:val="004B52C8"/>
    <w:rsid w:val="004B6077"/>
    <w:rsid w:val="004B69DC"/>
    <w:rsid w:val="004B6EFA"/>
    <w:rsid w:val="004C0EC6"/>
    <w:rsid w:val="004C4AB7"/>
    <w:rsid w:val="004C4F8E"/>
    <w:rsid w:val="004C66A5"/>
    <w:rsid w:val="004D1F70"/>
    <w:rsid w:val="004D30AF"/>
    <w:rsid w:val="004D39EA"/>
    <w:rsid w:val="004D61C9"/>
    <w:rsid w:val="004D6444"/>
    <w:rsid w:val="004D6F72"/>
    <w:rsid w:val="004E05A2"/>
    <w:rsid w:val="004E0AE4"/>
    <w:rsid w:val="004E3A44"/>
    <w:rsid w:val="004E5175"/>
    <w:rsid w:val="004E684F"/>
    <w:rsid w:val="004F17AD"/>
    <w:rsid w:val="004F4EFC"/>
    <w:rsid w:val="004F718A"/>
    <w:rsid w:val="004F7B3E"/>
    <w:rsid w:val="00500381"/>
    <w:rsid w:val="00501A73"/>
    <w:rsid w:val="0050281A"/>
    <w:rsid w:val="0050565D"/>
    <w:rsid w:val="00507111"/>
    <w:rsid w:val="005124D4"/>
    <w:rsid w:val="00515CAF"/>
    <w:rsid w:val="00516206"/>
    <w:rsid w:val="00516896"/>
    <w:rsid w:val="00517087"/>
    <w:rsid w:val="005177CF"/>
    <w:rsid w:val="00530533"/>
    <w:rsid w:val="00530565"/>
    <w:rsid w:val="0053199B"/>
    <w:rsid w:val="0053318D"/>
    <w:rsid w:val="00535E79"/>
    <w:rsid w:val="00537A54"/>
    <w:rsid w:val="00540769"/>
    <w:rsid w:val="00542350"/>
    <w:rsid w:val="00544622"/>
    <w:rsid w:val="0054748D"/>
    <w:rsid w:val="00547909"/>
    <w:rsid w:val="005502DA"/>
    <w:rsid w:val="005514DA"/>
    <w:rsid w:val="0055612E"/>
    <w:rsid w:val="00557DFC"/>
    <w:rsid w:val="005624C0"/>
    <w:rsid w:val="00565689"/>
    <w:rsid w:val="00565CD7"/>
    <w:rsid w:val="00566506"/>
    <w:rsid w:val="00567A75"/>
    <w:rsid w:val="00567F84"/>
    <w:rsid w:val="00573955"/>
    <w:rsid w:val="00574775"/>
    <w:rsid w:val="0057713B"/>
    <w:rsid w:val="00577522"/>
    <w:rsid w:val="00580FCF"/>
    <w:rsid w:val="00581D9C"/>
    <w:rsid w:val="00584E44"/>
    <w:rsid w:val="005906A8"/>
    <w:rsid w:val="005914F8"/>
    <w:rsid w:val="0059721B"/>
    <w:rsid w:val="005A0D47"/>
    <w:rsid w:val="005A5C48"/>
    <w:rsid w:val="005C00AD"/>
    <w:rsid w:val="005C1D24"/>
    <w:rsid w:val="005C6542"/>
    <w:rsid w:val="005C7C4B"/>
    <w:rsid w:val="005E2EA4"/>
    <w:rsid w:val="005E30F6"/>
    <w:rsid w:val="005E5229"/>
    <w:rsid w:val="005E6430"/>
    <w:rsid w:val="005F37F9"/>
    <w:rsid w:val="005F577E"/>
    <w:rsid w:val="005F6155"/>
    <w:rsid w:val="005F7035"/>
    <w:rsid w:val="00603E43"/>
    <w:rsid w:val="00604FB3"/>
    <w:rsid w:val="006054DF"/>
    <w:rsid w:val="006058FA"/>
    <w:rsid w:val="00605F31"/>
    <w:rsid w:val="006061C3"/>
    <w:rsid w:val="00606CCA"/>
    <w:rsid w:val="00611241"/>
    <w:rsid w:val="00611E90"/>
    <w:rsid w:val="006173D9"/>
    <w:rsid w:val="00620B28"/>
    <w:rsid w:val="006217E0"/>
    <w:rsid w:val="00621E8C"/>
    <w:rsid w:val="00625E13"/>
    <w:rsid w:val="006303BF"/>
    <w:rsid w:val="006324A1"/>
    <w:rsid w:val="0063418D"/>
    <w:rsid w:val="00634593"/>
    <w:rsid w:val="006350B4"/>
    <w:rsid w:val="006415D5"/>
    <w:rsid w:val="00641B4F"/>
    <w:rsid w:val="00641C85"/>
    <w:rsid w:val="00646D3D"/>
    <w:rsid w:val="00646D73"/>
    <w:rsid w:val="006479FC"/>
    <w:rsid w:val="00653E0D"/>
    <w:rsid w:val="006629B5"/>
    <w:rsid w:val="00662A8C"/>
    <w:rsid w:val="0066570C"/>
    <w:rsid w:val="00674A62"/>
    <w:rsid w:val="006770B6"/>
    <w:rsid w:val="0068405C"/>
    <w:rsid w:val="006934C9"/>
    <w:rsid w:val="006935CF"/>
    <w:rsid w:val="0069624B"/>
    <w:rsid w:val="006B13D7"/>
    <w:rsid w:val="006B16A5"/>
    <w:rsid w:val="006B2F88"/>
    <w:rsid w:val="006B31E8"/>
    <w:rsid w:val="006B3E2D"/>
    <w:rsid w:val="006B400F"/>
    <w:rsid w:val="006B6ABC"/>
    <w:rsid w:val="006C4276"/>
    <w:rsid w:val="006D01E0"/>
    <w:rsid w:val="006D3188"/>
    <w:rsid w:val="006D4D59"/>
    <w:rsid w:val="006D687B"/>
    <w:rsid w:val="006E4349"/>
    <w:rsid w:val="006E456C"/>
    <w:rsid w:val="006E5B17"/>
    <w:rsid w:val="006E5FE4"/>
    <w:rsid w:val="006F1BE9"/>
    <w:rsid w:val="006F40A1"/>
    <w:rsid w:val="006F5F7E"/>
    <w:rsid w:val="006F6A87"/>
    <w:rsid w:val="006F71C4"/>
    <w:rsid w:val="006F7498"/>
    <w:rsid w:val="00703306"/>
    <w:rsid w:val="00705C79"/>
    <w:rsid w:val="007075A1"/>
    <w:rsid w:val="007124F3"/>
    <w:rsid w:val="007127EA"/>
    <w:rsid w:val="00720A29"/>
    <w:rsid w:val="0072113A"/>
    <w:rsid w:val="00721514"/>
    <w:rsid w:val="007279BA"/>
    <w:rsid w:val="00731345"/>
    <w:rsid w:val="00734494"/>
    <w:rsid w:val="0073473F"/>
    <w:rsid w:val="0073497F"/>
    <w:rsid w:val="00736FD0"/>
    <w:rsid w:val="007413DD"/>
    <w:rsid w:val="00744393"/>
    <w:rsid w:val="00747FE9"/>
    <w:rsid w:val="007521A8"/>
    <w:rsid w:val="00754A2A"/>
    <w:rsid w:val="007559AB"/>
    <w:rsid w:val="00755DC9"/>
    <w:rsid w:val="00756532"/>
    <w:rsid w:val="00756F36"/>
    <w:rsid w:val="00760167"/>
    <w:rsid w:val="00762D9C"/>
    <w:rsid w:val="00763219"/>
    <w:rsid w:val="00766805"/>
    <w:rsid w:val="007675A7"/>
    <w:rsid w:val="0077567B"/>
    <w:rsid w:val="00775B4D"/>
    <w:rsid w:val="00776977"/>
    <w:rsid w:val="0078122F"/>
    <w:rsid w:val="007813CB"/>
    <w:rsid w:val="00783B69"/>
    <w:rsid w:val="00784B1E"/>
    <w:rsid w:val="00787254"/>
    <w:rsid w:val="00791C46"/>
    <w:rsid w:val="00795881"/>
    <w:rsid w:val="00795DBF"/>
    <w:rsid w:val="007A323F"/>
    <w:rsid w:val="007A641A"/>
    <w:rsid w:val="007B031F"/>
    <w:rsid w:val="007B09E3"/>
    <w:rsid w:val="007B3E98"/>
    <w:rsid w:val="007B4710"/>
    <w:rsid w:val="007C06B5"/>
    <w:rsid w:val="007C1313"/>
    <w:rsid w:val="007C1593"/>
    <w:rsid w:val="007C252F"/>
    <w:rsid w:val="007C4AFE"/>
    <w:rsid w:val="007C6ADD"/>
    <w:rsid w:val="007D020A"/>
    <w:rsid w:val="007D4B9D"/>
    <w:rsid w:val="007D5EAE"/>
    <w:rsid w:val="007D6EBB"/>
    <w:rsid w:val="007D7B4A"/>
    <w:rsid w:val="007E1FC0"/>
    <w:rsid w:val="007E6C5A"/>
    <w:rsid w:val="007F1A3F"/>
    <w:rsid w:val="007F2792"/>
    <w:rsid w:val="007F467F"/>
    <w:rsid w:val="007F683F"/>
    <w:rsid w:val="007F69F7"/>
    <w:rsid w:val="008137CF"/>
    <w:rsid w:val="0081462E"/>
    <w:rsid w:val="008160F6"/>
    <w:rsid w:val="008164EA"/>
    <w:rsid w:val="0081767F"/>
    <w:rsid w:val="00820CE7"/>
    <w:rsid w:val="00821735"/>
    <w:rsid w:val="008229C5"/>
    <w:rsid w:val="008244AA"/>
    <w:rsid w:val="00831A53"/>
    <w:rsid w:val="008322BE"/>
    <w:rsid w:val="00832323"/>
    <w:rsid w:val="0083400D"/>
    <w:rsid w:val="00836F0B"/>
    <w:rsid w:val="008405C6"/>
    <w:rsid w:val="0084093B"/>
    <w:rsid w:val="008409C8"/>
    <w:rsid w:val="0084245B"/>
    <w:rsid w:val="00844DDF"/>
    <w:rsid w:val="00845423"/>
    <w:rsid w:val="008454ED"/>
    <w:rsid w:val="008455F1"/>
    <w:rsid w:val="00852198"/>
    <w:rsid w:val="0085323A"/>
    <w:rsid w:val="00855B44"/>
    <w:rsid w:val="00856681"/>
    <w:rsid w:val="00856A60"/>
    <w:rsid w:val="00857713"/>
    <w:rsid w:val="0086051F"/>
    <w:rsid w:val="00863126"/>
    <w:rsid w:val="00863255"/>
    <w:rsid w:val="008674C5"/>
    <w:rsid w:val="00867FF8"/>
    <w:rsid w:val="008718A0"/>
    <w:rsid w:val="0087193E"/>
    <w:rsid w:val="008756FC"/>
    <w:rsid w:val="0087713B"/>
    <w:rsid w:val="00877338"/>
    <w:rsid w:val="00884B3C"/>
    <w:rsid w:val="00885926"/>
    <w:rsid w:val="00887524"/>
    <w:rsid w:val="008A248D"/>
    <w:rsid w:val="008B0D6F"/>
    <w:rsid w:val="008B4463"/>
    <w:rsid w:val="008B76DF"/>
    <w:rsid w:val="008B7F0D"/>
    <w:rsid w:val="008C2E89"/>
    <w:rsid w:val="008C38D2"/>
    <w:rsid w:val="008C3BE3"/>
    <w:rsid w:val="008C465F"/>
    <w:rsid w:val="008E72AE"/>
    <w:rsid w:val="008E7E45"/>
    <w:rsid w:val="008F0C09"/>
    <w:rsid w:val="008F1B48"/>
    <w:rsid w:val="008F3231"/>
    <w:rsid w:val="008F4327"/>
    <w:rsid w:val="008F4F07"/>
    <w:rsid w:val="00904DC6"/>
    <w:rsid w:val="009058CA"/>
    <w:rsid w:val="00905DB7"/>
    <w:rsid w:val="00913F37"/>
    <w:rsid w:val="0091516F"/>
    <w:rsid w:val="009236A2"/>
    <w:rsid w:val="00924AD8"/>
    <w:rsid w:val="00927C64"/>
    <w:rsid w:val="0093059F"/>
    <w:rsid w:val="009438E8"/>
    <w:rsid w:val="00944219"/>
    <w:rsid w:val="0095180C"/>
    <w:rsid w:val="00953527"/>
    <w:rsid w:val="00953D49"/>
    <w:rsid w:val="00956187"/>
    <w:rsid w:val="009571A7"/>
    <w:rsid w:val="0096138F"/>
    <w:rsid w:val="00962665"/>
    <w:rsid w:val="00963288"/>
    <w:rsid w:val="00966B92"/>
    <w:rsid w:val="0096759F"/>
    <w:rsid w:val="00967EC7"/>
    <w:rsid w:val="0097248A"/>
    <w:rsid w:val="00972E8C"/>
    <w:rsid w:val="00976900"/>
    <w:rsid w:val="00977873"/>
    <w:rsid w:val="00977FF6"/>
    <w:rsid w:val="009806DF"/>
    <w:rsid w:val="00981D98"/>
    <w:rsid w:val="00983DD6"/>
    <w:rsid w:val="00984829"/>
    <w:rsid w:val="00985FDD"/>
    <w:rsid w:val="00992B4F"/>
    <w:rsid w:val="00993660"/>
    <w:rsid w:val="00995160"/>
    <w:rsid w:val="009964B3"/>
    <w:rsid w:val="009A3FE1"/>
    <w:rsid w:val="009A5236"/>
    <w:rsid w:val="009A665F"/>
    <w:rsid w:val="009A67DB"/>
    <w:rsid w:val="009B1E4D"/>
    <w:rsid w:val="009B32B1"/>
    <w:rsid w:val="009B3752"/>
    <w:rsid w:val="009C3517"/>
    <w:rsid w:val="009C3F01"/>
    <w:rsid w:val="009C40AA"/>
    <w:rsid w:val="009D148A"/>
    <w:rsid w:val="009D53DF"/>
    <w:rsid w:val="009E159B"/>
    <w:rsid w:val="009E1BEF"/>
    <w:rsid w:val="009E347A"/>
    <w:rsid w:val="009E37FB"/>
    <w:rsid w:val="009F0CA0"/>
    <w:rsid w:val="009F0D90"/>
    <w:rsid w:val="009F47F8"/>
    <w:rsid w:val="009F79F3"/>
    <w:rsid w:val="00A00CA4"/>
    <w:rsid w:val="00A01CC1"/>
    <w:rsid w:val="00A06F6A"/>
    <w:rsid w:val="00A10269"/>
    <w:rsid w:val="00A1229C"/>
    <w:rsid w:val="00A1239E"/>
    <w:rsid w:val="00A12EDE"/>
    <w:rsid w:val="00A17F15"/>
    <w:rsid w:val="00A21E25"/>
    <w:rsid w:val="00A23003"/>
    <w:rsid w:val="00A30DBF"/>
    <w:rsid w:val="00A32EF3"/>
    <w:rsid w:val="00A364F0"/>
    <w:rsid w:val="00A42156"/>
    <w:rsid w:val="00A428DF"/>
    <w:rsid w:val="00A42EFC"/>
    <w:rsid w:val="00A44938"/>
    <w:rsid w:val="00A4602F"/>
    <w:rsid w:val="00A46980"/>
    <w:rsid w:val="00A46B28"/>
    <w:rsid w:val="00A61280"/>
    <w:rsid w:val="00A62089"/>
    <w:rsid w:val="00A6464B"/>
    <w:rsid w:val="00A672CC"/>
    <w:rsid w:val="00A711CA"/>
    <w:rsid w:val="00A81849"/>
    <w:rsid w:val="00A832D8"/>
    <w:rsid w:val="00A8756F"/>
    <w:rsid w:val="00A90673"/>
    <w:rsid w:val="00A94F08"/>
    <w:rsid w:val="00A96CE0"/>
    <w:rsid w:val="00A96EEF"/>
    <w:rsid w:val="00AA2348"/>
    <w:rsid w:val="00AA604A"/>
    <w:rsid w:val="00AB181C"/>
    <w:rsid w:val="00AB2C8D"/>
    <w:rsid w:val="00AB5FCD"/>
    <w:rsid w:val="00AB613E"/>
    <w:rsid w:val="00AC1C0C"/>
    <w:rsid w:val="00AC21DB"/>
    <w:rsid w:val="00AC3316"/>
    <w:rsid w:val="00AC386C"/>
    <w:rsid w:val="00AD5247"/>
    <w:rsid w:val="00AD61B1"/>
    <w:rsid w:val="00AD6B54"/>
    <w:rsid w:val="00AE0457"/>
    <w:rsid w:val="00AE0A99"/>
    <w:rsid w:val="00AE0E06"/>
    <w:rsid w:val="00AE1DD1"/>
    <w:rsid w:val="00AE45E3"/>
    <w:rsid w:val="00AE4D8B"/>
    <w:rsid w:val="00AE587D"/>
    <w:rsid w:val="00AF1974"/>
    <w:rsid w:val="00AF3379"/>
    <w:rsid w:val="00AF3E94"/>
    <w:rsid w:val="00B00C69"/>
    <w:rsid w:val="00B01E70"/>
    <w:rsid w:val="00B02C48"/>
    <w:rsid w:val="00B04787"/>
    <w:rsid w:val="00B06133"/>
    <w:rsid w:val="00B0750A"/>
    <w:rsid w:val="00B10319"/>
    <w:rsid w:val="00B113E8"/>
    <w:rsid w:val="00B1491E"/>
    <w:rsid w:val="00B22639"/>
    <w:rsid w:val="00B24E6A"/>
    <w:rsid w:val="00B25FE6"/>
    <w:rsid w:val="00B2658C"/>
    <w:rsid w:val="00B26AB8"/>
    <w:rsid w:val="00B2774A"/>
    <w:rsid w:val="00B33791"/>
    <w:rsid w:val="00B40541"/>
    <w:rsid w:val="00B40BE4"/>
    <w:rsid w:val="00B40C41"/>
    <w:rsid w:val="00B4504E"/>
    <w:rsid w:val="00B456F2"/>
    <w:rsid w:val="00B45E94"/>
    <w:rsid w:val="00B47FF7"/>
    <w:rsid w:val="00B519EF"/>
    <w:rsid w:val="00B54AD9"/>
    <w:rsid w:val="00B562CA"/>
    <w:rsid w:val="00B6539C"/>
    <w:rsid w:val="00B66696"/>
    <w:rsid w:val="00B668DB"/>
    <w:rsid w:val="00B67D23"/>
    <w:rsid w:val="00B746D7"/>
    <w:rsid w:val="00B77C7A"/>
    <w:rsid w:val="00B80E49"/>
    <w:rsid w:val="00B828FE"/>
    <w:rsid w:val="00B82C9C"/>
    <w:rsid w:val="00B86396"/>
    <w:rsid w:val="00B86A03"/>
    <w:rsid w:val="00B86CF3"/>
    <w:rsid w:val="00B90DF5"/>
    <w:rsid w:val="00B92145"/>
    <w:rsid w:val="00B971B0"/>
    <w:rsid w:val="00BA0AB1"/>
    <w:rsid w:val="00BA10E3"/>
    <w:rsid w:val="00BA25A8"/>
    <w:rsid w:val="00BB6382"/>
    <w:rsid w:val="00BC1A7D"/>
    <w:rsid w:val="00BC1AC6"/>
    <w:rsid w:val="00BC2D57"/>
    <w:rsid w:val="00BC3513"/>
    <w:rsid w:val="00BC66BF"/>
    <w:rsid w:val="00BC6E80"/>
    <w:rsid w:val="00BD2207"/>
    <w:rsid w:val="00BD2288"/>
    <w:rsid w:val="00BD4940"/>
    <w:rsid w:val="00BD6E59"/>
    <w:rsid w:val="00BE0FB3"/>
    <w:rsid w:val="00BE1BA2"/>
    <w:rsid w:val="00BE75C0"/>
    <w:rsid w:val="00BE79E6"/>
    <w:rsid w:val="00C00887"/>
    <w:rsid w:val="00C0484E"/>
    <w:rsid w:val="00C062DB"/>
    <w:rsid w:val="00C102E1"/>
    <w:rsid w:val="00C12A20"/>
    <w:rsid w:val="00C14D68"/>
    <w:rsid w:val="00C231E8"/>
    <w:rsid w:val="00C24C88"/>
    <w:rsid w:val="00C311B0"/>
    <w:rsid w:val="00C31C8C"/>
    <w:rsid w:val="00C33989"/>
    <w:rsid w:val="00C371CF"/>
    <w:rsid w:val="00C37614"/>
    <w:rsid w:val="00C51367"/>
    <w:rsid w:val="00C5183E"/>
    <w:rsid w:val="00C54F9D"/>
    <w:rsid w:val="00C551A2"/>
    <w:rsid w:val="00C55A88"/>
    <w:rsid w:val="00C60B64"/>
    <w:rsid w:val="00C61D65"/>
    <w:rsid w:val="00C707F5"/>
    <w:rsid w:val="00C75486"/>
    <w:rsid w:val="00C7693E"/>
    <w:rsid w:val="00C776F2"/>
    <w:rsid w:val="00C77957"/>
    <w:rsid w:val="00C912E7"/>
    <w:rsid w:val="00C91B29"/>
    <w:rsid w:val="00C91B58"/>
    <w:rsid w:val="00C926E5"/>
    <w:rsid w:val="00C95226"/>
    <w:rsid w:val="00C97AFF"/>
    <w:rsid w:val="00CA1EBB"/>
    <w:rsid w:val="00CA2A65"/>
    <w:rsid w:val="00CA34E4"/>
    <w:rsid w:val="00CA630F"/>
    <w:rsid w:val="00CB3A27"/>
    <w:rsid w:val="00CB5514"/>
    <w:rsid w:val="00CB5725"/>
    <w:rsid w:val="00CC29E4"/>
    <w:rsid w:val="00CC5168"/>
    <w:rsid w:val="00CD1DE3"/>
    <w:rsid w:val="00CD3550"/>
    <w:rsid w:val="00CD5FB4"/>
    <w:rsid w:val="00CD66D3"/>
    <w:rsid w:val="00CE4254"/>
    <w:rsid w:val="00CE655E"/>
    <w:rsid w:val="00CE77CF"/>
    <w:rsid w:val="00CF4285"/>
    <w:rsid w:val="00D009FD"/>
    <w:rsid w:val="00D0114D"/>
    <w:rsid w:val="00D0307B"/>
    <w:rsid w:val="00D042BD"/>
    <w:rsid w:val="00D063D4"/>
    <w:rsid w:val="00D06AF3"/>
    <w:rsid w:val="00D06B20"/>
    <w:rsid w:val="00D07805"/>
    <w:rsid w:val="00D10EF4"/>
    <w:rsid w:val="00D12354"/>
    <w:rsid w:val="00D12AFA"/>
    <w:rsid w:val="00D15C64"/>
    <w:rsid w:val="00D212DB"/>
    <w:rsid w:val="00D21307"/>
    <w:rsid w:val="00D26EA4"/>
    <w:rsid w:val="00D2771C"/>
    <w:rsid w:val="00D36863"/>
    <w:rsid w:val="00D460DC"/>
    <w:rsid w:val="00D606D0"/>
    <w:rsid w:val="00D620F4"/>
    <w:rsid w:val="00D63108"/>
    <w:rsid w:val="00D64B77"/>
    <w:rsid w:val="00D65721"/>
    <w:rsid w:val="00D6651D"/>
    <w:rsid w:val="00D67E1E"/>
    <w:rsid w:val="00D70B2C"/>
    <w:rsid w:val="00D75F24"/>
    <w:rsid w:val="00D76A19"/>
    <w:rsid w:val="00D80478"/>
    <w:rsid w:val="00D80893"/>
    <w:rsid w:val="00D80FD4"/>
    <w:rsid w:val="00D850AF"/>
    <w:rsid w:val="00D942D6"/>
    <w:rsid w:val="00D94F39"/>
    <w:rsid w:val="00D963FA"/>
    <w:rsid w:val="00D97B51"/>
    <w:rsid w:val="00DA1132"/>
    <w:rsid w:val="00DA35B3"/>
    <w:rsid w:val="00DA3F97"/>
    <w:rsid w:val="00DA4F74"/>
    <w:rsid w:val="00DA5729"/>
    <w:rsid w:val="00DA6DC1"/>
    <w:rsid w:val="00DB5B2E"/>
    <w:rsid w:val="00DB6D59"/>
    <w:rsid w:val="00DC06ED"/>
    <w:rsid w:val="00DC2457"/>
    <w:rsid w:val="00DC285F"/>
    <w:rsid w:val="00DD072E"/>
    <w:rsid w:val="00DD2856"/>
    <w:rsid w:val="00DD6B51"/>
    <w:rsid w:val="00DD6BB2"/>
    <w:rsid w:val="00DE2573"/>
    <w:rsid w:val="00DE72CE"/>
    <w:rsid w:val="00DE72F4"/>
    <w:rsid w:val="00DF130C"/>
    <w:rsid w:val="00DF45CF"/>
    <w:rsid w:val="00E05747"/>
    <w:rsid w:val="00E075C6"/>
    <w:rsid w:val="00E11C2B"/>
    <w:rsid w:val="00E1434A"/>
    <w:rsid w:val="00E1440D"/>
    <w:rsid w:val="00E14C8C"/>
    <w:rsid w:val="00E210C6"/>
    <w:rsid w:val="00E22C3D"/>
    <w:rsid w:val="00E23830"/>
    <w:rsid w:val="00E279A5"/>
    <w:rsid w:val="00E40A2F"/>
    <w:rsid w:val="00E44B7C"/>
    <w:rsid w:val="00E46821"/>
    <w:rsid w:val="00E47C14"/>
    <w:rsid w:val="00E527E6"/>
    <w:rsid w:val="00E72442"/>
    <w:rsid w:val="00E73D5F"/>
    <w:rsid w:val="00E73E5E"/>
    <w:rsid w:val="00E7486B"/>
    <w:rsid w:val="00E76868"/>
    <w:rsid w:val="00E8330F"/>
    <w:rsid w:val="00E876D7"/>
    <w:rsid w:val="00E9068E"/>
    <w:rsid w:val="00E90C75"/>
    <w:rsid w:val="00E91DF6"/>
    <w:rsid w:val="00E92341"/>
    <w:rsid w:val="00E9671E"/>
    <w:rsid w:val="00EA4164"/>
    <w:rsid w:val="00EA594E"/>
    <w:rsid w:val="00EA77F5"/>
    <w:rsid w:val="00EB035F"/>
    <w:rsid w:val="00EB27D8"/>
    <w:rsid w:val="00EB511D"/>
    <w:rsid w:val="00EB759B"/>
    <w:rsid w:val="00EC19E2"/>
    <w:rsid w:val="00EC320D"/>
    <w:rsid w:val="00EC5D15"/>
    <w:rsid w:val="00EC5F69"/>
    <w:rsid w:val="00ED30E7"/>
    <w:rsid w:val="00ED4A47"/>
    <w:rsid w:val="00ED5441"/>
    <w:rsid w:val="00EE00BF"/>
    <w:rsid w:val="00EE436D"/>
    <w:rsid w:val="00EE674D"/>
    <w:rsid w:val="00EE7F28"/>
    <w:rsid w:val="00EF3099"/>
    <w:rsid w:val="00EF3EB9"/>
    <w:rsid w:val="00EF4C51"/>
    <w:rsid w:val="00F03292"/>
    <w:rsid w:val="00F06CC1"/>
    <w:rsid w:val="00F06EDB"/>
    <w:rsid w:val="00F120B3"/>
    <w:rsid w:val="00F123C6"/>
    <w:rsid w:val="00F12BB8"/>
    <w:rsid w:val="00F20DB4"/>
    <w:rsid w:val="00F23303"/>
    <w:rsid w:val="00F240E8"/>
    <w:rsid w:val="00F276E5"/>
    <w:rsid w:val="00F33AA8"/>
    <w:rsid w:val="00F35EA7"/>
    <w:rsid w:val="00F41324"/>
    <w:rsid w:val="00F4232F"/>
    <w:rsid w:val="00F5242E"/>
    <w:rsid w:val="00F535EB"/>
    <w:rsid w:val="00F54B8C"/>
    <w:rsid w:val="00F54DA5"/>
    <w:rsid w:val="00F55ADC"/>
    <w:rsid w:val="00F62F84"/>
    <w:rsid w:val="00F67B14"/>
    <w:rsid w:val="00F717DD"/>
    <w:rsid w:val="00F71D81"/>
    <w:rsid w:val="00F758EA"/>
    <w:rsid w:val="00F76E84"/>
    <w:rsid w:val="00F85338"/>
    <w:rsid w:val="00F90D53"/>
    <w:rsid w:val="00F914BD"/>
    <w:rsid w:val="00F92780"/>
    <w:rsid w:val="00F95E41"/>
    <w:rsid w:val="00FA1483"/>
    <w:rsid w:val="00FA7632"/>
    <w:rsid w:val="00FB18B7"/>
    <w:rsid w:val="00FB2C95"/>
    <w:rsid w:val="00FB5C48"/>
    <w:rsid w:val="00FC093C"/>
    <w:rsid w:val="00FC0CCA"/>
    <w:rsid w:val="00FC2D7A"/>
    <w:rsid w:val="00FC3078"/>
    <w:rsid w:val="00FC6082"/>
    <w:rsid w:val="00FD03C0"/>
    <w:rsid w:val="00FD05C4"/>
    <w:rsid w:val="00FD2FF9"/>
    <w:rsid w:val="00FD4C56"/>
    <w:rsid w:val="00FD56B9"/>
    <w:rsid w:val="00FD6940"/>
    <w:rsid w:val="00FE0032"/>
    <w:rsid w:val="00FE1236"/>
    <w:rsid w:val="00FE48B4"/>
    <w:rsid w:val="00FE6AD2"/>
    <w:rsid w:val="00FF059D"/>
    <w:rsid w:val="00FF1998"/>
    <w:rsid w:val="00FF5D0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CA0"/>
    <w:rPr>
      <w:sz w:val="24"/>
      <w:szCs w:val="24"/>
    </w:rPr>
  </w:style>
  <w:style w:type="paragraph" w:styleId="Heading1">
    <w:name w:val="heading 1"/>
    <w:basedOn w:val="Normal"/>
    <w:next w:val="Normal"/>
    <w:link w:val="Heading1Char"/>
    <w:uiPriority w:val="99"/>
    <w:qFormat/>
    <w:rsid w:val="00E90C75"/>
    <w:pPr>
      <w:keepNext/>
      <w:spacing w:line="360" w:lineRule="auto"/>
      <w:outlineLvl w:val="0"/>
    </w:pPr>
    <w:rPr>
      <w:rFonts w:ascii="Century Gothic" w:hAnsi="Century Gothic"/>
      <w:sz w:val="20"/>
      <w:u w:val="single"/>
    </w:rPr>
  </w:style>
  <w:style w:type="paragraph" w:styleId="Heading2">
    <w:name w:val="heading 2"/>
    <w:basedOn w:val="Normal"/>
    <w:next w:val="Normal"/>
    <w:link w:val="Heading2Char"/>
    <w:uiPriority w:val="99"/>
    <w:qFormat/>
    <w:rsid w:val="00E90C75"/>
    <w:pPr>
      <w:keepNext/>
      <w:outlineLvl w:val="1"/>
    </w:pPr>
    <w:rPr>
      <w:szCs w:val="20"/>
    </w:rPr>
  </w:style>
  <w:style w:type="paragraph" w:styleId="Heading3">
    <w:name w:val="heading 3"/>
    <w:basedOn w:val="Normal"/>
    <w:next w:val="Normal"/>
    <w:link w:val="Heading3Char"/>
    <w:uiPriority w:val="99"/>
    <w:qFormat/>
    <w:rsid w:val="00E90C75"/>
    <w:pPr>
      <w:keepNext/>
      <w:tabs>
        <w:tab w:val="left" w:pos="425"/>
        <w:tab w:val="left" w:pos="709"/>
        <w:tab w:val="left" w:pos="992"/>
        <w:tab w:val="left" w:pos="1276"/>
        <w:tab w:val="left" w:pos="1559"/>
      </w:tabs>
      <w:jc w:val="both"/>
      <w:outlineLvl w:val="2"/>
    </w:pPr>
    <w:rPr>
      <w:rFonts w:ascii="CG Times" w:eastAsia="MS Mincho" w:hAnsi="CG Times"/>
      <w:b/>
      <w:bCs/>
      <w:szCs w:val="20"/>
    </w:rPr>
  </w:style>
  <w:style w:type="paragraph" w:styleId="Heading4">
    <w:name w:val="heading 4"/>
    <w:basedOn w:val="Normal"/>
    <w:next w:val="Normal"/>
    <w:link w:val="Heading4Char"/>
    <w:uiPriority w:val="99"/>
    <w:qFormat/>
    <w:rsid w:val="005C00AD"/>
    <w:pPr>
      <w:keepNext/>
      <w:spacing w:before="240" w:after="60"/>
      <w:outlineLvl w:val="3"/>
    </w:pPr>
    <w:rPr>
      <w:b/>
      <w:bCs/>
      <w:sz w:val="28"/>
      <w:szCs w:val="28"/>
    </w:rPr>
  </w:style>
  <w:style w:type="paragraph" w:styleId="Heading5">
    <w:name w:val="heading 5"/>
    <w:basedOn w:val="Normal"/>
    <w:next w:val="Normal"/>
    <w:link w:val="Heading5Char"/>
    <w:uiPriority w:val="99"/>
    <w:qFormat/>
    <w:rsid w:val="00E90C75"/>
    <w:pPr>
      <w:keepNext/>
      <w:widowControl w:val="0"/>
      <w:autoSpaceDE w:val="0"/>
      <w:autoSpaceDN w:val="0"/>
      <w:adjustRightInd w:val="0"/>
      <w:spacing w:line="360" w:lineRule="auto"/>
      <w:ind w:firstLine="6096"/>
      <w:jc w:val="both"/>
      <w:outlineLvl w:val="4"/>
    </w:pPr>
    <w:rPr>
      <w:rFonts w:ascii="Century Gothic" w:hAnsi="Century Gothic"/>
      <w:i/>
      <w:iCs/>
      <w:spacing w:val="40"/>
      <w:sz w:val="20"/>
      <w:lang w:val="de-DE"/>
    </w:rPr>
  </w:style>
  <w:style w:type="paragraph" w:styleId="Heading6">
    <w:name w:val="heading 6"/>
    <w:basedOn w:val="Normal"/>
    <w:next w:val="Normal"/>
    <w:link w:val="Heading6Char"/>
    <w:uiPriority w:val="99"/>
    <w:qFormat/>
    <w:rsid w:val="00E90C75"/>
    <w:pPr>
      <w:keepNext/>
      <w:outlineLvl w:val="5"/>
    </w:pPr>
    <w:rPr>
      <w:sz w:val="20"/>
      <w:szCs w:val="20"/>
    </w:rPr>
  </w:style>
  <w:style w:type="paragraph" w:styleId="Heading8">
    <w:name w:val="heading 8"/>
    <w:basedOn w:val="Normal"/>
    <w:next w:val="Normal"/>
    <w:link w:val="Heading8Char"/>
    <w:uiPriority w:val="99"/>
    <w:qFormat/>
    <w:rsid w:val="00E90C75"/>
    <w:pPr>
      <w:keepNext/>
      <w:widowControl w:val="0"/>
      <w:autoSpaceDE w:val="0"/>
      <w:autoSpaceDN w:val="0"/>
      <w:adjustRightInd w:val="0"/>
      <w:spacing w:line="480" w:lineRule="auto"/>
      <w:ind w:firstLine="4820"/>
      <w:jc w:val="both"/>
      <w:outlineLvl w:val="7"/>
    </w:pPr>
    <w:rPr>
      <w:rFonts w:ascii="AvantGarde" w:hAnsi="AvantGarde"/>
      <w:i/>
      <w:iCs/>
      <w:spacing w:val="20"/>
      <w:sz w:val="1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C2E89"/>
    <w:rPr>
      <w:rFonts w:ascii="Century Gothic" w:hAnsi="Century Gothic"/>
      <w:sz w:val="24"/>
      <w:u w:val="single"/>
    </w:rPr>
  </w:style>
  <w:style w:type="character" w:customStyle="1" w:styleId="Heading2Char">
    <w:name w:val="Heading 2 Char"/>
    <w:basedOn w:val="DefaultParagraphFont"/>
    <w:link w:val="Heading2"/>
    <w:uiPriority w:val="99"/>
    <w:locked/>
    <w:rsid w:val="008C2E89"/>
    <w:rPr>
      <w:sz w:val="24"/>
    </w:rPr>
  </w:style>
  <w:style w:type="character" w:customStyle="1" w:styleId="Heading3Char">
    <w:name w:val="Heading 3 Char"/>
    <w:basedOn w:val="DefaultParagraphFont"/>
    <w:link w:val="Heading3"/>
    <w:uiPriority w:val="99"/>
    <w:locked/>
    <w:rsid w:val="008C2E89"/>
    <w:rPr>
      <w:rFonts w:ascii="CG Times" w:eastAsia="MS Mincho" w:hAnsi="CG Times"/>
      <w:b/>
      <w:sz w:val="24"/>
    </w:rPr>
  </w:style>
  <w:style w:type="character" w:customStyle="1" w:styleId="Heading4Char">
    <w:name w:val="Heading 4 Char"/>
    <w:basedOn w:val="DefaultParagraphFont"/>
    <w:link w:val="Heading4"/>
    <w:uiPriority w:val="99"/>
    <w:locked/>
    <w:rsid w:val="008C2E89"/>
    <w:rPr>
      <w:b/>
      <w:sz w:val="28"/>
    </w:rPr>
  </w:style>
  <w:style w:type="character" w:customStyle="1" w:styleId="Heading5Char">
    <w:name w:val="Heading 5 Char"/>
    <w:basedOn w:val="DefaultParagraphFont"/>
    <w:link w:val="Heading5"/>
    <w:uiPriority w:val="99"/>
    <w:locked/>
    <w:rsid w:val="008C2E89"/>
    <w:rPr>
      <w:rFonts w:ascii="Century Gothic" w:hAnsi="Century Gothic"/>
      <w:i/>
      <w:spacing w:val="40"/>
      <w:sz w:val="24"/>
      <w:lang w:val="de-DE"/>
    </w:rPr>
  </w:style>
  <w:style w:type="character" w:customStyle="1" w:styleId="Heading6Char">
    <w:name w:val="Heading 6 Char"/>
    <w:basedOn w:val="DefaultParagraphFont"/>
    <w:link w:val="Heading6"/>
    <w:uiPriority w:val="99"/>
    <w:locked/>
    <w:rsid w:val="008C2E89"/>
  </w:style>
  <w:style w:type="character" w:customStyle="1" w:styleId="Heading8Char">
    <w:name w:val="Heading 8 Char"/>
    <w:basedOn w:val="DefaultParagraphFont"/>
    <w:link w:val="Heading8"/>
    <w:uiPriority w:val="99"/>
    <w:locked/>
    <w:rsid w:val="008C2E89"/>
    <w:rPr>
      <w:rFonts w:ascii="AvantGarde" w:hAnsi="AvantGarde"/>
      <w:i/>
      <w:spacing w:val="20"/>
      <w:sz w:val="18"/>
    </w:rPr>
  </w:style>
  <w:style w:type="paragraph" w:styleId="Title">
    <w:name w:val="Title"/>
    <w:basedOn w:val="Normal"/>
    <w:link w:val="TitleChar"/>
    <w:uiPriority w:val="99"/>
    <w:qFormat/>
    <w:rsid w:val="00E90C75"/>
    <w:pPr>
      <w:jc w:val="center"/>
    </w:pPr>
    <w:rPr>
      <w:rFonts w:ascii="Century Gothic" w:hAnsi="Century Gothic"/>
      <w:b/>
      <w:bCs/>
      <w:sz w:val="28"/>
    </w:rPr>
  </w:style>
  <w:style w:type="character" w:customStyle="1" w:styleId="TitleChar">
    <w:name w:val="Title Char"/>
    <w:basedOn w:val="DefaultParagraphFont"/>
    <w:link w:val="Title"/>
    <w:uiPriority w:val="99"/>
    <w:locked/>
    <w:rsid w:val="00D0114D"/>
    <w:rPr>
      <w:rFonts w:ascii="Century Gothic" w:hAnsi="Century Gothic"/>
      <w:b/>
      <w:sz w:val="24"/>
    </w:rPr>
  </w:style>
  <w:style w:type="paragraph" w:styleId="BodyText">
    <w:name w:val="Body Text"/>
    <w:basedOn w:val="Normal"/>
    <w:link w:val="BodyTextChar"/>
    <w:uiPriority w:val="99"/>
    <w:rsid w:val="00E90C75"/>
    <w:pPr>
      <w:spacing w:after="120"/>
    </w:pPr>
  </w:style>
  <w:style w:type="character" w:customStyle="1" w:styleId="BodyTextChar">
    <w:name w:val="Body Text Char"/>
    <w:basedOn w:val="DefaultParagraphFont"/>
    <w:link w:val="BodyText"/>
    <w:uiPriority w:val="99"/>
    <w:locked/>
    <w:rsid w:val="00E05747"/>
    <w:rPr>
      <w:rFonts w:cs="Times New Roman"/>
      <w:sz w:val="24"/>
      <w:szCs w:val="24"/>
    </w:rPr>
  </w:style>
  <w:style w:type="paragraph" w:styleId="BodyText3">
    <w:name w:val="Body Text 3"/>
    <w:basedOn w:val="Normal"/>
    <w:link w:val="BodyText3Char"/>
    <w:uiPriority w:val="99"/>
    <w:rsid w:val="00E90C75"/>
    <w:pPr>
      <w:spacing w:line="360" w:lineRule="auto"/>
      <w:jc w:val="center"/>
    </w:pPr>
    <w:rPr>
      <w:rFonts w:ascii="Century Gothic" w:hAnsi="Century Gothic"/>
      <w:sz w:val="20"/>
    </w:rPr>
  </w:style>
  <w:style w:type="character" w:customStyle="1" w:styleId="BodyText3Char">
    <w:name w:val="Body Text 3 Char"/>
    <w:basedOn w:val="DefaultParagraphFont"/>
    <w:link w:val="BodyText3"/>
    <w:uiPriority w:val="99"/>
    <w:locked/>
    <w:rsid w:val="008C2E89"/>
    <w:rPr>
      <w:rFonts w:ascii="Century Gothic" w:hAnsi="Century Gothic"/>
      <w:sz w:val="24"/>
    </w:rPr>
  </w:style>
  <w:style w:type="character" w:styleId="Hyperlink">
    <w:name w:val="Hyperlink"/>
    <w:basedOn w:val="DefaultParagraphFont"/>
    <w:uiPriority w:val="99"/>
    <w:rsid w:val="00E90C75"/>
    <w:rPr>
      <w:rFonts w:cs="Times New Roman"/>
      <w:color w:val="0000FF"/>
      <w:u w:val="single"/>
    </w:rPr>
  </w:style>
  <w:style w:type="paragraph" w:styleId="Footer">
    <w:name w:val="footer"/>
    <w:basedOn w:val="Normal"/>
    <w:link w:val="FooterChar"/>
    <w:uiPriority w:val="99"/>
    <w:rsid w:val="00E90C75"/>
    <w:pPr>
      <w:tabs>
        <w:tab w:val="center" w:pos="4536"/>
        <w:tab w:val="right" w:pos="9072"/>
      </w:tabs>
    </w:pPr>
  </w:style>
  <w:style w:type="character" w:customStyle="1" w:styleId="FooterChar">
    <w:name w:val="Footer Char"/>
    <w:basedOn w:val="DefaultParagraphFont"/>
    <w:link w:val="Footer"/>
    <w:uiPriority w:val="99"/>
    <w:locked/>
    <w:rsid w:val="007E1FC0"/>
    <w:rPr>
      <w:rFonts w:cs="Times New Roman"/>
      <w:sz w:val="24"/>
      <w:szCs w:val="24"/>
    </w:rPr>
  </w:style>
  <w:style w:type="character" w:styleId="PageNumber">
    <w:name w:val="page number"/>
    <w:basedOn w:val="DefaultParagraphFont"/>
    <w:uiPriority w:val="99"/>
    <w:rsid w:val="00E90C75"/>
    <w:rPr>
      <w:rFonts w:cs="Times New Roman"/>
    </w:rPr>
  </w:style>
  <w:style w:type="paragraph" w:styleId="Header">
    <w:name w:val="header"/>
    <w:basedOn w:val="Normal"/>
    <w:link w:val="HeaderChar"/>
    <w:uiPriority w:val="99"/>
    <w:rsid w:val="00E90C75"/>
    <w:pPr>
      <w:tabs>
        <w:tab w:val="center" w:pos="4536"/>
        <w:tab w:val="right" w:pos="9072"/>
      </w:tabs>
    </w:pPr>
  </w:style>
  <w:style w:type="character" w:customStyle="1" w:styleId="HeaderChar">
    <w:name w:val="Header Char"/>
    <w:basedOn w:val="DefaultParagraphFont"/>
    <w:link w:val="Header"/>
    <w:uiPriority w:val="99"/>
    <w:locked/>
    <w:rsid w:val="008C2E89"/>
    <w:rPr>
      <w:sz w:val="24"/>
    </w:rPr>
  </w:style>
  <w:style w:type="character" w:styleId="FollowedHyperlink">
    <w:name w:val="FollowedHyperlink"/>
    <w:basedOn w:val="DefaultParagraphFont"/>
    <w:uiPriority w:val="99"/>
    <w:rsid w:val="00E90C75"/>
    <w:rPr>
      <w:rFonts w:cs="Times New Roman"/>
      <w:color w:val="800080"/>
      <w:u w:val="single"/>
    </w:rPr>
  </w:style>
  <w:style w:type="paragraph" w:styleId="BodyText2">
    <w:name w:val="Body Text 2"/>
    <w:basedOn w:val="Normal"/>
    <w:link w:val="BodyText2Char"/>
    <w:uiPriority w:val="99"/>
    <w:rsid w:val="00E90C75"/>
    <w:pPr>
      <w:spacing w:line="360" w:lineRule="auto"/>
      <w:jc w:val="both"/>
    </w:pPr>
    <w:rPr>
      <w:rFonts w:ascii="Century Gothic" w:hAnsi="Century Gothic"/>
      <w:sz w:val="20"/>
    </w:rPr>
  </w:style>
  <w:style w:type="character" w:customStyle="1" w:styleId="BodyText2Char">
    <w:name w:val="Body Text 2 Char"/>
    <w:basedOn w:val="DefaultParagraphFont"/>
    <w:link w:val="BodyText2"/>
    <w:uiPriority w:val="99"/>
    <w:locked/>
    <w:rsid w:val="00D0114D"/>
    <w:rPr>
      <w:rFonts w:ascii="Century Gothic" w:hAnsi="Century Gothic"/>
      <w:sz w:val="24"/>
    </w:rPr>
  </w:style>
  <w:style w:type="paragraph" w:styleId="BodyTextIndent">
    <w:name w:val="Body Text Indent"/>
    <w:basedOn w:val="Normal"/>
    <w:link w:val="BodyTextIndentChar"/>
    <w:uiPriority w:val="99"/>
    <w:rsid w:val="00E90C75"/>
    <w:pPr>
      <w:spacing w:line="360" w:lineRule="auto"/>
      <w:ind w:left="624" w:firstLine="456"/>
      <w:jc w:val="both"/>
    </w:pPr>
    <w:rPr>
      <w:rFonts w:ascii="Palatino Linotype" w:hAnsi="Palatino Linotype"/>
      <w:sz w:val="22"/>
    </w:rPr>
  </w:style>
  <w:style w:type="character" w:customStyle="1" w:styleId="BodyTextIndentChar">
    <w:name w:val="Body Text Indent Char"/>
    <w:basedOn w:val="DefaultParagraphFont"/>
    <w:link w:val="BodyTextIndent"/>
    <w:uiPriority w:val="99"/>
    <w:locked/>
    <w:rsid w:val="008C2E89"/>
    <w:rPr>
      <w:rFonts w:ascii="Palatino Linotype" w:hAnsi="Palatino Linotype"/>
      <w:sz w:val="24"/>
    </w:rPr>
  </w:style>
  <w:style w:type="paragraph" w:styleId="BodyTextIndent2">
    <w:name w:val="Body Text Indent 2"/>
    <w:basedOn w:val="Normal"/>
    <w:link w:val="BodyTextIndent2Char"/>
    <w:uiPriority w:val="99"/>
    <w:rsid w:val="00E90C75"/>
    <w:pPr>
      <w:spacing w:line="360" w:lineRule="auto"/>
      <w:ind w:firstLine="709"/>
      <w:jc w:val="both"/>
    </w:pPr>
    <w:rPr>
      <w:rFonts w:ascii="Palatino Linotype" w:hAnsi="Palatino Linotype"/>
      <w:sz w:val="22"/>
    </w:rPr>
  </w:style>
  <w:style w:type="character" w:customStyle="1" w:styleId="BodyTextIndent2Char">
    <w:name w:val="Body Text Indent 2 Char"/>
    <w:basedOn w:val="DefaultParagraphFont"/>
    <w:link w:val="BodyTextIndent2"/>
    <w:uiPriority w:val="99"/>
    <w:locked/>
    <w:rsid w:val="008C2E89"/>
    <w:rPr>
      <w:rFonts w:ascii="Palatino Linotype" w:hAnsi="Palatino Linotype"/>
      <w:sz w:val="24"/>
    </w:rPr>
  </w:style>
  <w:style w:type="paragraph" w:styleId="HTMLPreformatted">
    <w:name w:val="HTML Preformatted"/>
    <w:basedOn w:val="Normal"/>
    <w:link w:val="HTMLPreformattedChar"/>
    <w:uiPriority w:val="99"/>
    <w:rsid w:val="00E90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sz w:val="20"/>
      <w:szCs w:val="20"/>
    </w:rPr>
  </w:style>
  <w:style w:type="character" w:customStyle="1" w:styleId="HTMLPreformattedChar">
    <w:name w:val="HTML Preformatted Char"/>
    <w:basedOn w:val="DefaultParagraphFont"/>
    <w:link w:val="HTMLPreformatted"/>
    <w:uiPriority w:val="99"/>
    <w:locked/>
    <w:rsid w:val="008C2E89"/>
    <w:rPr>
      <w:rFonts w:ascii="Arial Unicode MS" w:eastAsia="Times New Roman" w:hAnsi="Arial Unicode MS"/>
    </w:rPr>
  </w:style>
  <w:style w:type="paragraph" w:styleId="BodyTextIndent3">
    <w:name w:val="Body Text Indent 3"/>
    <w:basedOn w:val="Normal"/>
    <w:link w:val="BodyTextIndent3Char"/>
    <w:uiPriority w:val="99"/>
    <w:rsid w:val="00E90C75"/>
    <w:pPr>
      <w:ind w:firstLine="708"/>
    </w:pPr>
    <w:rPr>
      <w:sz w:val="20"/>
      <w:szCs w:val="20"/>
    </w:rPr>
  </w:style>
  <w:style w:type="character" w:customStyle="1" w:styleId="BodyTextIndent3Char">
    <w:name w:val="Body Text Indent 3 Char"/>
    <w:basedOn w:val="DefaultParagraphFont"/>
    <w:link w:val="BodyTextIndent3"/>
    <w:uiPriority w:val="99"/>
    <w:locked/>
    <w:rsid w:val="008C2E89"/>
  </w:style>
  <w:style w:type="character" w:styleId="Emphasis">
    <w:name w:val="Emphasis"/>
    <w:basedOn w:val="DefaultParagraphFont"/>
    <w:uiPriority w:val="99"/>
    <w:qFormat/>
    <w:rsid w:val="00603E43"/>
    <w:rPr>
      <w:rFonts w:cs="Times New Roman"/>
      <w:i/>
    </w:rPr>
  </w:style>
  <w:style w:type="character" w:styleId="Strong">
    <w:name w:val="Strong"/>
    <w:basedOn w:val="DefaultParagraphFont"/>
    <w:uiPriority w:val="99"/>
    <w:qFormat/>
    <w:rsid w:val="00603E43"/>
    <w:rPr>
      <w:rFonts w:cs="Times New Roman"/>
      <w:b/>
    </w:rPr>
  </w:style>
  <w:style w:type="paragraph" w:customStyle="1" w:styleId="style49">
    <w:name w:val="style49"/>
    <w:basedOn w:val="Normal"/>
    <w:uiPriority w:val="99"/>
    <w:rsid w:val="000605A7"/>
    <w:pPr>
      <w:spacing w:before="100" w:beforeAutospacing="1" w:after="100" w:afterAutospacing="1"/>
    </w:pPr>
    <w:rPr>
      <w:rFonts w:ascii="Arial" w:hAnsi="Arial" w:cs="Arial"/>
      <w:b/>
      <w:bCs/>
      <w:sz w:val="20"/>
      <w:szCs w:val="20"/>
    </w:rPr>
  </w:style>
  <w:style w:type="character" w:customStyle="1" w:styleId="style491">
    <w:name w:val="style491"/>
    <w:uiPriority w:val="99"/>
    <w:rsid w:val="000605A7"/>
    <w:rPr>
      <w:rFonts w:ascii="Arial" w:hAnsi="Arial"/>
      <w:b/>
      <w:sz w:val="20"/>
    </w:rPr>
  </w:style>
  <w:style w:type="table" w:styleId="TableGrid">
    <w:name w:val="Table Grid"/>
    <w:basedOn w:val="TableNormal"/>
    <w:uiPriority w:val="99"/>
    <w:rsid w:val="000605A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oz-txt-tag">
    <w:name w:val="moz-txt-tag"/>
    <w:basedOn w:val="DefaultParagraphFont"/>
    <w:uiPriority w:val="99"/>
    <w:rsid w:val="00135995"/>
    <w:rPr>
      <w:rFonts w:cs="Times New Roman"/>
    </w:rPr>
  </w:style>
  <w:style w:type="character" w:customStyle="1" w:styleId="moz-txt-underscore">
    <w:name w:val="moz-txt-underscore"/>
    <w:basedOn w:val="DefaultParagraphFont"/>
    <w:uiPriority w:val="99"/>
    <w:rsid w:val="008164EA"/>
    <w:rPr>
      <w:rFonts w:cs="Times New Roman"/>
    </w:rPr>
  </w:style>
  <w:style w:type="paragraph" w:styleId="ListParagraph">
    <w:name w:val="List Paragraph"/>
    <w:basedOn w:val="Normal"/>
    <w:uiPriority w:val="99"/>
    <w:qFormat/>
    <w:rsid w:val="00E22C3D"/>
    <w:pPr>
      <w:spacing w:after="200" w:line="276" w:lineRule="auto"/>
      <w:ind w:left="720"/>
      <w:contextualSpacing/>
    </w:pPr>
    <w:rPr>
      <w:rFonts w:ascii="Calibri" w:hAnsi="Calibri"/>
      <w:sz w:val="22"/>
      <w:szCs w:val="22"/>
      <w:lang w:eastAsia="en-US"/>
    </w:rPr>
  </w:style>
  <w:style w:type="paragraph" w:customStyle="1" w:styleId="Akapitzlist1">
    <w:name w:val="Akapit z listą1"/>
    <w:basedOn w:val="Normal"/>
    <w:uiPriority w:val="99"/>
    <w:rsid w:val="000E0E12"/>
    <w:pPr>
      <w:spacing w:after="200" w:line="276" w:lineRule="auto"/>
      <w:ind w:left="720"/>
    </w:pPr>
    <w:rPr>
      <w:rFonts w:ascii="Calibri" w:hAnsi="Calibri" w:cs="Calibri"/>
      <w:sz w:val="22"/>
      <w:szCs w:val="22"/>
      <w:lang w:eastAsia="en-US"/>
    </w:rPr>
  </w:style>
  <w:style w:type="paragraph" w:styleId="BalloonText">
    <w:name w:val="Balloon Text"/>
    <w:basedOn w:val="Normal"/>
    <w:link w:val="BalloonTextChar"/>
    <w:uiPriority w:val="99"/>
    <w:rsid w:val="008229C5"/>
    <w:rPr>
      <w:rFonts w:ascii="Tahoma" w:hAnsi="Tahoma" w:cs="Tahoma"/>
      <w:sz w:val="16"/>
      <w:szCs w:val="16"/>
    </w:rPr>
  </w:style>
  <w:style w:type="character" w:customStyle="1" w:styleId="BalloonTextChar">
    <w:name w:val="Balloon Text Char"/>
    <w:basedOn w:val="DefaultParagraphFont"/>
    <w:link w:val="BalloonText"/>
    <w:uiPriority w:val="99"/>
    <w:locked/>
    <w:rsid w:val="008229C5"/>
    <w:rPr>
      <w:rFonts w:ascii="Tahoma" w:hAnsi="Tahoma" w:cs="Tahoma"/>
      <w:sz w:val="16"/>
      <w:szCs w:val="16"/>
    </w:rPr>
  </w:style>
  <w:style w:type="paragraph" w:styleId="NormalWeb">
    <w:name w:val="Normal (Web)"/>
    <w:basedOn w:val="Normal"/>
    <w:uiPriority w:val="99"/>
    <w:rsid w:val="00905DB7"/>
    <w:pPr>
      <w:spacing w:before="100" w:beforeAutospacing="1" w:after="100" w:afterAutospacing="1"/>
    </w:pPr>
  </w:style>
  <w:style w:type="paragraph" w:customStyle="1" w:styleId="Default">
    <w:name w:val="Default"/>
    <w:uiPriority w:val="99"/>
    <w:rsid w:val="003B26D0"/>
    <w:pPr>
      <w:autoSpaceDE w:val="0"/>
      <w:autoSpaceDN w:val="0"/>
      <w:adjustRightInd w:val="0"/>
    </w:pPr>
    <w:rPr>
      <w:color w:val="000000"/>
      <w:sz w:val="24"/>
      <w:szCs w:val="24"/>
    </w:rPr>
  </w:style>
  <w:style w:type="paragraph" w:customStyle="1" w:styleId="ListParagraph1">
    <w:name w:val="List Paragraph1"/>
    <w:basedOn w:val="Normal"/>
    <w:uiPriority w:val="99"/>
    <w:rsid w:val="008C2E89"/>
    <w:pPr>
      <w:spacing w:after="200" w:line="276" w:lineRule="auto"/>
      <w:ind w:left="720"/>
      <w:contextualSpacing/>
    </w:pPr>
    <w:rPr>
      <w:rFonts w:ascii="Calibri" w:hAnsi="Calibri"/>
      <w:sz w:val="22"/>
      <w:szCs w:val="22"/>
      <w:lang w:eastAsia="en-US"/>
    </w:rPr>
  </w:style>
  <w:style w:type="character" w:customStyle="1" w:styleId="apple-converted-space">
    <w:name w:val="apple-converted-space"/>
    <w:basedOn w:val="DefaultParagraphFont"/>
    <w:uiPriority w:val="99"/>
    <w:rsid w:val="008C2E89"/>
    <w:rPr>
      <w:rFonts w:cs="Times New Roman"/>
    </w:rPr>
  </w:style>
  <w:style w:type="paragraph" w:styleId="TOC1">
    <w:name w:val="toc 1"/>
    <w:basedOn w:val="Normal"/>
    <w:next w:val="Normal"/>
    <w:autoRedefine/>
    <w:uiPriority w:val="99"/>
    <w:rsid w:val="008C2E89"/>
    <w:pPr>
      <w:spacing w:before="240" w:after="120"/>
    </w:pPr>
    <w:rPr>
      <w:b/>
      <w:bCs/>
      <w:sz w:val="20"/>
      <w:szCs w:val="20"/>
    </w:rPr>
  </w:style>
  <w:style w:type="paragraph" w:styleId="TOC3">
    <w:name w:val="toc 3"/>
    <w:basedOn w:val="Normal"/>
    <w:next w:val="Normal"/>
    <w:autoRedefine/>
    <w:uiPriority w:val="99"/>
    <w:rsid w:val="008C2E89"/>
    <w:pPr>
      <w:ind w:left="480"/>
    </w:pPr>
  </w:style>
  <w:style w:type="paragraph" w:styleId="Index1">
    <w:name w:val="index 1"/>
    <w:basedOn w:val="Normal"/>
    <w:next w:val="Normal"/>
    <w:autoRedefine/>
    <w:uiPriority w:val="99"/>
    <w:rsid w:val="008C2E89"/>
    <w:pPr>
      <w:ind w:left="240" w:hanging="240"/>
    </w:pPr>
  </w:style>
  <w:style w:type="paragraph" w:customStyle="1" w:styleId="Akapitzlist2">
    <w:name w:val="Akapit z listą2"/>
    <w:basedOn w:val="Normal"/>
    <w:uiPriority w:val="99"/>
    <w:rsid w:val="008C2E89"/>
    <w:pPr>
      <w:spacing w:after="200" w:line="276" w:lineRule="auto"/>
      <w:ind w:left="720"/>
    </w:pPr>
    <w:rPr>
      <w:rFonts w:ascii="Calibri" w:hAnsi="Calibri" w:cs="Calibri"/>
      <w:sz w:val="22"/>
      <w:szCs w:val="22"/>
      <w:lang w:eastAsia="en-US"/>
    </w:rPr>
  </w:style>
  <w:style w:type="character" w:styleId="CommentReference">
    <w:name w:val="annotation reference"/>
    <w:basedOn w:val="DefaultParagraphFont"/>
    <w:uiPriority w:val="99"/>
    <w:rsid w:val="008C2E89"/>
    <w:rPr>
      <w:rFonts w:cs="Times New Roman"/>
      <w:sz w:val="16"/>
    </w:rPr>
  </w:style>
  <w:style w:type="paragraph" w:styleId="CommentText">
    <w:name w:val="annotation text"/>
    <w:basedOn w:val="Normal"/>
    <w:link w:val="CommentTextChar"/>
    <w:uiPriority w:val="99"/>
    <w:rsid w:val="008C2E89"/>
    <w:rPr>
      <w:sz w:val="20"/>
      <w:szCs w:val="20"/>
    </w:rPr>
  </w:style>
  <w:style w:type="character" w:customStyle="1" w:styleId="CommentTextChar">
    <w:name w:val="Comment Text Char"/>
    <w:basedOn w:val="DefaultParagraphFont"/>
    <w:link w:val="CommentText"/>
    <w:uiPriority w:val="99"/>
    <w:locked/>
    <w:rsid w:val="008C2E89"/>
    <w:rPr>
      <w:rFonts w:cs="Times New Roman"/>
    </w:rPr>
  </w:style>
  <w:style w:type="paragraph" w:styleId="CommentSubject">
    <w:name w:val="annotation subject"/>
    <w:basedOn w:val="CommentText"/>
    <w:next w:val="CommentText"/>
    <w:link w:val="CommentSubjectChar"/>
    <w:uiPriority w:val="99"/>
    <w:rsid w:val="008C2E89"/>
    <w:rPr>
      <w:b/>
      <w:bCs/>
    </w:rPr>
  </w:style>
  <w:style w:type="character" w:customStyle="1" w:styleId="CommentSubjectChar">
    <w:name w:val="Comment Subject Char"/>
    <w:basedOn w:val="CommentTextChar"/>
    <w:link w:val="CommentSubject"/>
    <w:uiPriority w:val="99"/>
    <w:locked/>
    <w:rsid w:val="008C2E89"/>
    <w:rPr>
      <w:b/>
      <w:bCs/>
    </w:rPr>
  </w:style>
  <w:style w:type="paragraph" w:customStyle="1" w:styleId="rteindent1">
    <w:name w:val="rteindent1"/>
    <w:basedOn w:val="Normal"/>
    <w:uiPriority w:val="99"/>
    <w:rsid w:val="008C2E89"/>
    <w:pPr>
      <w:spacing w:before="100" w:beforeAutospacing="1" w:after="100" w:afterAutospacing="1"/>
    </w:pPr>
  </w:style>
  <w:style w:type="paragraph" w:customStyle="1" w:styleId="Standard">
    <w:name w:val="Standard"/>
    <w:uiPriority w:val="99"/>
    <w:rsid w:val="008C2E89"/>
    <w:pPr>
      <w:suppressAutoHyphens/>
      <w:autoSpaceDN w:val="0"/>
      <w:spacing w:after="200" w:line="276" w:lineRule="auto"/>
      <w:textAlignment w:val="baseline"/>
    </w:pPr>
    <w:rPr>
      <w:rFonts w:ascii="Calibri" w:eastAsia="SimSun" w:hAnsi="Calibri" w:cs="F"/>
      <w:kern w:val="3"/>
      <w:lang w:eastAsia="en-US"/>
    </w:rPr>
  </w:style>
  <w:style w:type="character" w:customStyle="1" w:styleId="Domylnaczcionkaakapitu1">
    <w:name w:val="Domyślna czcionka akapitu1"/>
    <w:uiPriority w:val="99"/>
    <w:rsid w:val="008C2E89"/>
  </w:style>
  <w:style w:type="paragraph" w:styleId="NoSpacing">
    <w:name w:val="No Spacing"/>
    <w:uiPriority w:val="99"/>
    <w:qFormat/>
    <w:rsid w:val="008C2E89"/>
    <w:rPr>
      <w:rFonts w:ascii="Calibri" w:hAnsi="Calibri"/>
      <w:lang w:eastAsia="en-US"/>
    </w:rPr>
  </w:style>
  <w:style w:type="table" w:customStyle="1" w:styleId="Tabela-Siatka1">
    <w:name w:val="Tabela - Siatka1"/>
    <w:uiPriority w:val="99"/>
    <w:rsid w:val="008C2E89"/>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nyWeb1">
    <w:name w:val="Normalny (Web)1"/>
    <w:basedOn w:val="Normal"/>
    <w:uiPriority w:val="99"/>
    <w:rsid w:val="008C2E89"/>
    <w:pPr>
      <w:suppressAutoHyphens/>
      <w:spacing w:before="280" w:after="280"/>
    </w:pPr>
  </w:style>
  <w:style w:type="paragraph" w:customStyle="1" w:styleId="Adresodbiorcy">
    <w:name w:val="Adres odbiorcy"/>
    <w:basedOn w:val="Normal"/>
    <w:uiPriority w:val="99"/>
    <w:rsid w:val="008C2E89"/>
    <w:pPr>
      <w:suppressAutoHyphens/>
      <w:spacing w:line="240" w:lineRule="atLeast"/>
      <w:jc w:val="both"/>
    </w:pPr>
    <w:rPr>
      <w:rFonts w:ascii="Garamond" w:hAnsi="Garamond" w:cs="Garamond"/>
      <w:kern w:val="2"/>
      <w:sz w:val="20"/>
      <w:szCs w:val="20"/>
      <w:lang w:eastAsia="en-US"/>
    </w:rPr>
  </w:style>
  <w:style w:type="paragraph" w:customStyle="1" w:styleId="Tekstpodstawowy21">
    <w:name w:val="Tekst podstawowy 21"/>
    <w:basedOn w:val="Normal"/>
    <w:uiPriority w:val="99"/>
    <w:rsid w:val="008C2E89"/>
    <w:pPr>
      <w:suppressAutoHyphens/>
      <w:spacing w:after="120" w:line="480" w:lineRule="auto"/>
    </w:pPr>
  </w:style>
  <w:style w:type="paragraph" w:customStyle="1" w:styleId="Akapitzlist3">
    <w:name w:val="Akapit z listą3"/>
    <w:basedOn w:val="Normal"/>
    <w:uiPriority w:val="99"/>
    <w:rsid w:val="008C2E89"/>
    <w:pPr>
      <w:suppressAutoHyphens/>
      <w:spacing w:after="200" w:line="276" w:lineRule="auto"/>
      <w:ind w:left="720"/>
      <w:contextualSpacing/>
    </w:pPr>
    <w:rPr>
      <w:rFonts w:ascii="Calibri" w:hAnsi="Calibri" w:cs="Calibri"/>
      <w:sz w:val="22"/>
      <w:szCs w:val="22"/>
      <w:lang w:eastAsia="en-US"/>
    </w:rPr>
  </w:style>
  <w:style w:type="paragraph" w:customStyle="1" w:styleId="Times11">
    <w:name w:val="Times 11"/>
    <w:basedOn w:val="Normal"/>
    <w:next w:val="Normal"/>
    <w:uiPriority w:val="99"/>
    <w:rsid w:val="008C2E89"/>
    <w:pPr>
      <w:jc w:val="both"/>
    </w:pPr>
    <w:rPr>
      <w:bCs/>
      <w:sz w:val="22"/>
      <w:szCs w:val="22"/>
      <w:lang w:val="cs-CZ"/>
    </w:rPr>
  </w:style>
  <w:style w:type="character" w:styleId="FootnoteReference">
    <w:name w:val="footnote reference"/>
    <w:basedOn w:val="DefaultParagraphFont"/>
    <w:uiPriority w:val="99"/>
    <w:rsid w:val="008C2E89"/>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129280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2578</Words>
  <Characters>15470</Characters>
  <Application>Microsoft Office Outlook</Application>
  <DocSecurity>0</DocSecurity>
  <Lines>0</Lines>
  <Paragraphs>0</Paragraphs>
  <ScaleCrop>false</ScaleCrop>
  <Company>Uniwersytet Wrocławski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Rektorat</dc:creator>
  <cp:keywords/>
  <dc:description/>
  <cp:lastModifiedBy>KATWODZ</cp:lastModifiedBy>
  <cp:revision>2</cp:revision>
  <cp:lastPrinted>2018-10-24T10:09:00Z</cp:lastPrinted>
  <dcterms:created xsi:type="dcterms:W3CDTF">2019-06-05T10:35:00Z</dcterms:created>
  <dcterms:modified xsi:type="dcterms:W3CDTF">2019-06-05T10:35:00Z</dcterms:modified>
</cp:coreProperties>
</file>